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60" w:rsidRPr="00967F20" w:rsidRDefault="00B34760" w:rsidP="00FE41DE">
      <w:pPr>
        <w:shd w:val="clear" w:color="auto" w:fill="FFFFFF"/>
        <w:spacing w:after="0" w:line="260" w:lineRule="exact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67F2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ОПЛАТА ЗА ЛИЦЕНЗИИ</w:t>
      </w:r>
    </w:p>
    <w:p w:rsidR="00B34760" w:rsidRPr="004D7156" w:rsidRDefault="00624C33" w:rsidP="004D7156">
      <w:pPr>
        <w:shd w:val="clear" w:color="auto" w:fill="FFFFFF"/>
        <w:spacing w:after="0" w:line="300" w:lineRule="exact"/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  <w:t>Базовая величина 42</w:t>
      </w:r>
      <w:r w:rsidR="00967F20" w:rsidRPr="004D7156"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  <w:t>,0</w:t>
      </w:r>
      <w:r w:rsidR="00B34760" w:rsidRPr="004D7156">
        <w:rPr>
          <w:rFonts w:eastAsia="Times New Roman" w:cs="Times New Roman"/>
          <w:b/>
          <w:bCs/>
          <w:i/>
          <w:iCs/>
          <w:color w:val="000000"/>
          <w:szCs w:val="30"/>
          <w:lang w:eastAsia="ru-RU"/>
        </w:rPr>
        <w:t xml:space="preserve"> рублей</w:t>
      </w:r>
    </w:p>
    <w:p w:rsidR="004D7156" w:rsidRPr="004D7156" w:rsidRDefault="004D7156" w:rsidP="004D7156">
      <w:pPr>
        <w:shd w:val="clear" w:color="auto" w:fill="FFFFFF"/>
        <w:spacing w:after="0" w:line="300" w:lineRule="exact"/>
        <w:rPr>
          <w:rFonts w:eastAsia="Times New Roman" w:cs="Times New Roman"/>
          <w:color w:val="000000"/>
          <w:szCs w:val="30"/>
          <w:lang w:eastAsia="ru-RU"/>
        </w:rPr>
      </w:pPr>
      <w:r w:rsidRPr="004D7156">
        <w:rPr>
          <w:rFonts w:eastAsia="Times New Roman" w:cs="Times New Roman"/>
          <w:color w:val="000000"/>
          <w:szCs w:val="30"/>
          <w:lang w:eastAsia="ru-RU"/>
        </w:rPr>
        <w:t>Постановление Совета Мин</w:t>
      </w:r>
      <w:r w:rsidR="00624C33">
        <w:rPr>
          <w:rFonts w:eastAsia="Times New Roman" w:cs="Times New Roman"/>
          <w:color w:val="000000"/>
          <w:szCs w:val="30"/>
          <w:lang w:eastAsia="ru-RU"/>
        </w:rPr>
        <w:t>истров Республики Беларусь от 16.11.2024 г. № 848</w:t>
      </w:r>
      <w:bookmarkStart w:id="0" w:name="_GoBack"/>
      <w:bookmarkEnd w:id="0"/>
      <w:r w:rsidRPr="004D7156">
        <w:rPr>
          <w:rFonts w:eastAsia="Times New Roman" w:cs="Times New Roman"/>
          <w:color w:val="000000"/>
          <w:szCs w:val="30"/>
          <w:lang w:eastAsia="ru-RU"/>
        </w:rPr>
        <w:t xml:space="preserve"> «Об установлении размера базовой величины»</w:t>
      </w:r>
    </w:p>
    <w:p w:rsidR="004D7156" w:rsidRDefault="004D7156" w:rsidP="00967F20">
      <w:pPr>
        <w:shd w:val="clear" w:color="auto" w:fill="FFFFFF"/>
        <w:spacing w:after="0" w:line="260" w:lineRule="exact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  <w:r w:rsidRPr="00967F20">
        <w:rPr>
          <w:b/>
          <w:sz w:val="26"/>
          <w:szCs w:val="26"/>
        </w:rPr>
        <w:t xml:space="preserve">РЕКВИЗИТЫ НА ОПЛАТУ </w:t>
      </w: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  <w:r w:rsidRPr="00967F20">
        <w:rPr>
          <w:b/>
          <w:sz w:val="26"/>
          <w:szCs w:val="26"/>
        </w:rPr>
        <w:t>ГОСУДАРСТВЕННОЙ ПОШЛИНЫ:</w:t>
      </w: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both"/>
        <w:rPr>
          <w:b/>
          <w:sz w:val="26"/>
          <w:szCs w:val="26"/>
        </w:rPr>
      </w:pPr>
      <w:r w:rsidRPr="00967F20">
        <w:rPr>
          <w:b/>
          <w:sz w:val="26"/>
          <w:szCs w:val="26"/>
        </w:rPr>
        <w:t>BY41AKBB 3600 3130 0061 4000 0000</w:t>
      </w:r>
    </w:p>
    <w:p w:rsidR="00967F20" w:rsidRPr="00967F20" w:rsidRDefault="00967F20" w:rsidP="00967F20">
      <w:pPr>
        <w:pStyle w:val="a9"/>
        <w:spacing w:line="260" w:lineRule="exact"/>
        <w:ind w:left="0"/>
        <w:jc w:val="both"/>
        <w:rPr>
          <w:sz w:val="26"/>
          <w:szCs w:val="26"/>
        </w:rPr>
      </w:pPr>
      <w:r w:rsidRPr="00967F20">
        <w:rPr>
          <w:sz w:val="26"/>
          <w:szCs w:val="26"/>
        </w:rPr>
        <w:t>получатель платежа Главное Управление Министерства финансов РБ по Витебской области УНП 300594330</w:t>
      </w:r>
    </w:p>
    <w:p w:rsidR="00967F20" w:rsidRPr="00967F20" w:rsidRDefault="00967F20" w:rsidP="00967F20">
      <w:pPr>
        <w:pStyle w:val="a9"/>
        <w:spacing w:line="260" w:lineRule="exact"/>
        <w:ind w:left="0"/>
        <w:jc w:val="both"/>
        <w:rPr>
          <w:sz w:val="26"/>
          <w:szCs w:val="26"/>
        </w:rPr>
      </w:pPr>
      <w:r w:rsidRPr="00967F20">
        <w:rPr>
          <w:sz w:val="26"/>
          <w:szCs w:val="26"/>
        </w:rPr>
        <w:t xml:space="preserve">ОАО АСБ «Беларусбанк», г. Минск, БИК банка </w:t>
      </w:r>
      <w:r w:rsidRPr="00967F20">
        <w:rPr>
          <w:sz w:val="26"/>
          <w:szCs w:val="26"/>
          <w:lang w:val="en-US"/>
        </w:rPr>
        <w:t>AKBBBY</w:t>
      </w:r>
      <w:r w:rsidRPr="00967F20">
        <w:rPr>
          <w:sz w:val="26"/>
          <w:szCs w:val="26"/>
        </w:rPr>
        <w:t>2</w:t>
      </w:r>
      <w:r w:rsidRPr="00967F20">
        <w:rPr>
          <w:sz w:val="26"/>
          <w:szCs w:val="26"/>
          <w:lang w:val="en-US"/>
        </w:rPr>
        <w:t>X</w:t>
      </w:r>
    </w:p>
    <w:p w:rsidR="00967F20" w:rsidRPr="00967F20" w:rsidRDefault="00967F20" w:rsidP="00967F20">
      <w:pPr>
        <w:spacing w:after="0" w:line="260" w:lineRule="exact"/>
        <w:rPr>
          <w:rFonts w:cs="Times New Roman"/>
          <w:sz w:val="26"/>
          <w:szCs w:val="26"/>
        </w:rPr>
      </w:pPr>
    </w:p>
    <w:p w:rsidR="00967F20" w:rsidRPr="00967F20" w:rsidRDefault="00967F20" w:rsidP="00967F20">
      <w:pPr>
        <w:spacing w:after="0" w:line="260" w:lineRule="exact"/>
        <w:rPr>
          <w:rFonts w:cs="Times New Roman"/>
          <w:sz w:val="26"/>
          <w:szCs w:val="26"/>
        </w:rPr>
      </w:pPr>
      <w:r w:rsidRPr="00967F20">
        <w:rPr>
          <w:rFonts w:cs="Times New Roman"/>
          <w:sz w:val="26"/>
          <w:szCs w:val="26"/>
        </w:rPr>
        <w:t>назначение платежа за лицензию:</w:t>
      </w:r>
    </w:p>
    <w:p w:rsidR="00967F20" w:rsidRPr="00967F20" w:rsidRDefault="00967F20" w:rsidP="00967F20">
      <w:pPr>
        <w:spacing w:after="0" w:line="260" w:lineRule="exact"/>
        <w:ind w:left="2124"/>
        <w:rPr>
          <w:rFonts w:cs="Times New Roman"/>
          <w:b/>
          <w:sz w:val="26"/>
          <w:szCs w:val="26"/>
        </w:rPr>
      </w:pPr>
      <w:r w:rsidRPr="00967F20">
        <w:rPr>
          <w:rFonts w:cs="Times New Roman"/>
          <w:b/>
          <w:sz w:val="26"/>
          <w:szCs w:val="26"/>
        </w:rPr>
        <w:t>03001 – для юридических лиц;</w:t>
      </w:r>
    </w:p>
    <w:p w:rsidR="00967F20" w:rsidRPr="00967F20" w:rsidRDefault="00967F20" w:rsidP="00967F20">
      <w:pPr>
        <w:spacing w:after="0" w:line="260" w:lineRule="exact"/>
        <w:ind w:left="2124"/>
        <w:rPr>
          <w:rFonts w:cs="Times New Roman"/>
          <w:b/>
          <w:sz w:val="26"/>
          <w:szCs w:val="26"/>
        </w:rPr>
      </w:pPr>
      <w:r w:rsidRPr="00967F20">
        <w:rPr>
          <w:rFonts w:cs="Times New Roman"/>
          <w:b/>
          <w:sz w:val="26"/>
          <w:szCs w:val="26"/>
        </w:rPr>
        <w:t>03002 – для индивидуальных предпринимателей</w:t>
      </w:r>
    </w:p>
    <w:p w:rsidR="00967F20" w:rsidRPr="00967F20" w:rsidRDefault="00967F20" w:rsidP="00967F20">
      <w:pPr>
        <w:spacing w:after="0" w:line="260" w:lineRule="exact"/>
        <w:rPr>
          <w:rFonts w:cs="Times New Roman"/>
          <w:b/>
          <w:sz w:val="26"/>
          <w:szCs w:val="26"/>
        </w:rPr>
      </w:pPr>
    </w:p>
    <w:p w:rsid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</w:rPr>
        <w:t>1.</w:t>
      </w:r>
      <w:r w:rsidR="00967F20" w:rsidRPr="00967F20">
        <w:rPr>
          <w:rFonts w:cs="Times New Roman"/>
          <w:b/>
          <w:sz w:val="26"/>
          <w:szCs w:val="26"/>
        </w:rPr>
        <w:t xml:space="preserve">Выдача, специального разрешения (лицензии) </w:t>
      </w:r>
      <w:r w:rsidR="00967F20" w:rsidRPr="00967F20">
        <w:rPr>
          <w:rFonts w:cs="Times New Roman"/>
          <w:b/>
          <w:sz w:val="26"/>
          <w:szCs w:val="26"/>
          <w:u w:val="single"/>
        </w:rPr>
        <w:t xml:space="preserve">на розничную торговлю </w:t>
      </w:r>
      <w:proofErr w:type="gramStart"/>
      <w:r w:rsidR="00967F20" w:rsidRPr="00967F20">
        <w:rPr>
          <w:rFonts w:cs="Times New Roman"/>
          <w:b/>
          <w:sz w:val="26"/>
          <w:szCs w:val="26"/>
          <w:u w:val="single"/>
        </w:rPr>
        <w:t>алкогольными  напитками</w:t>
      </w:r>
      <w:proofErr w:type="gramEnd"/>
      <w:r w:rsidR="00967F20" w:rsidRPr="00967F20">
        <w:rPr>
          <w:rFonts w:cs="Times New Roman"/>
          <w:b/>
          <w:sz w:val="26"/>
          <w:szCs w:val="26"/>
          <w:u w:val="single"/>
        </w:rPr>
        <w:t xml:space="preserve"> и (или) табачными изделиями </w:t>
      </w:r>
      <w:r w:rsidR="00967F20" w:rsidRPr="00967F20">
        <w:rPr>
          <w:rFonts w:cs="Times New Roman"/>
          <w:b/>
          <w:bCs/>
          <w:sz w:val="26"/>
          <w:szCs w:val="26"/>
          <w:u w:val="single"/>
        </w:rPr>
        <w:t xml:space="preserve">- 38 </w:t>
      </w:r>
      <w:r>
        <w:rPr>
          <w:rFonts w:cs="Times New Roman"/>
          <w:b/>
          <w:bCs/>
          <w:sz w:val="26"/>
          <w:szCs w:val="26"/>
          <w:u w:val="single"/>
        </w:rPr>
        <w:t>базовых величин;</w:t>
      </w:r>
    </w:p>
    <w:p w:rsid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2.</w:t>
      </w:r>
      <w:r w:rsidR="00967F20" w:rsidRPr="00967F20">
        <w:rPr>
          <w:rFonts w:cs="Times New Roman"/>
          <w:b/>
          <w:sz w:val="26"/>
          <w:szCs w:val="26"/>
        </w:rPr>
        <w:t>Внесение изменений и (или) дополнений в специальное разрешение (лицензию) на розничную торговлю алкогольными напитками и (или) табачными изделиями в части: </w:t>
      </w:r>
    </w:p>
    <w:p w:rsid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</w:rPr>
        <w:t xml:space="preserve">2.1. </w:t>
      </w:r>
      <w:r w:rsidR="00967F20" w:rsidRPr="00967F20">
        <w:rPr>
          <w:rFonts w:cs="Times New Roman"/>
          <w:b/>
          <w:sz w:val="26"/>
          <w:szCs w:val="26"/>
        </w:rPr>
        <w:t>включения розничной торговли алкогольными напитками или розничной торговли табачными изделиями в качестве составляющей работы и величин услуги и (или</w:t>
      </w:r>
      <w:r w:rsidR="00967F20" w:rsidRPr="00967F20">
        <w:rPr>
          <w:rFonts w:cs="Times New Roman"/>
          <w:b/>
          <w:sz w:val="26"/>
          <w:szCs w:val="26"/>
          <w:u w:val="single"/>
        </w:rPr>
        <w:t>) включения торговых объектов</w:t>
      </w:r>
      <w:r w:rsidR="00967F20" w:rsidRPr="00967F20">
        <w:rPr>
          <w:rFonts w:cs="Times New Roman"/>
          <w:b/>
          <w:sz w:val="26"/>
          <w:szCs w:val="26"/>
        </w:rPr>
        <w:t>, в которых соискатель лицензии намеревается осуществлять  розничную торговлю, объектов общественного питания, в которых соискатель лицензии намеревается осуществлять продажу алкогольных напитков и (или) табачных изделий, в том числе при одновременном внесении иных изменений и (или) дополнений –</w:t>
      </w:r>
      <w:r w:rsidR="00967F20" w:rsidRPr="00967F20">
        <w:rPr>
          <w:rFonts w:cs="Times New Roman"/>
          <w:b/>
          <w:bCs/>
          <w:sz w:val="26"/>
          <w:szCs w:val="26"/>
        </w:rPr>
        <w:t> </w:t>
      </w:r>
      <w:r w:rsidR="00967F20">
        <w:rPr>
          <w:rFonts w:cs="Times New Roman"/>
          <w:b/>
          <w:bCs/>
          <w:sz w:val="26"/>
          <w:szCs w:val="26"/>
        </w:rPr>
        <w:t xml:space="preserve">       </w:t>
      </w:r>
      <w:r>
        <w:rPr>
          <w:rFonts w:cs="Times New Roman"/>
          <w:b/>
          <w:bCs/>
          <w:sz w:val="26"/>
          <w:szCs w:val="26"/>
          <w:u w:val="single"/>
        </w:rPr>
        <w:t>19 базовых величин;</w:t>
      </w:r>
    </w:p>
    <w:p w:rsidR="00967F20" w:rsidRPr="00C446DA" w:rsidRDefault="00C446DA" w:rsidP="00C446DA">
      <w:pPr>
        <w:shd w:val="clear" w:color="auto" w:fill="FFFFFF"/>
        <w:spacing w:after="0" w:line="300" w:lineRule="exact"/>
        <w:ind w:firstLine="709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>2.2 внесения</w:t>
      </w:r>
      <w:r w:rsidR="00967F20" w:rsidRPr="00967F20">
        <w:rPr>
          <w:rFonts w:cs="Times New Roman"/>
          <w:b/>
          <w:sz w:val="26"/>
          <w:szCs w:val="26"/>
          <w:u w:val="single"/>
        </w:rPr>
        <w:t xml:space="preserve"> иных изменений</w:t>
      </w:r>
      <w:r w:rsidR="00967F20" w:rsidRPr="00967F20">
        <w:rPr>
          <w:rFonts w:cs="Times New Roman"/>
          <w:b/>
          <w:sz w:val="26"/>
          <w:szCs w:val="26"/>
        </w:rPr>
        <w:t xml:space="preserve"> и (или) дополнений, </w:t>
      </w:r>
      <w:r>
        <w:rPr>
          <w:rFonts w:cs="Times New Roman"/>
          <w:b/>
          <w:sz w:val="26"/>
          <w:szCs w:val="26"/>
        </w:rPr>
        <w:t xml:space="preserve">не указанных в подпункте 2.1 </w:t>
      </w:r>
      <w:r w:rsidR="00967F20" w:rsidRPr="00967F20">
        <w:rPr>
          <w:rFonts w:cs="Times New Roman"/>
          <w:b/>
          <w:sz w:val="26"/>
          <w:szCs w:val="26"/>
        </w:rPr>
        <w:t xml:space="preserve">настоящего пункта, за исключением случаев, когда такие изменения и (или) дополнения вносятся одновременно с внесением изменения и (или) дополнения, предусмотренных в подпункте </w:t>
      </w:r>
      <w:r>
        <w:rPr>
          <w:rFonts w:cs="Times New Roman"/>
          <w:b/>
          <w:sz w:val="26"/>
          <w:szCs w:val="26"/>
        </w:rPr>
        <w:t>2.1</w:t>
      </w:r>
      <w:r w:rsidR="00967F20" w:rsidRPr="00967F20">
        <w:rPr>
          <w:rFonts w:cs="Times New Roman"/>
          <w:b/>
          <w:sz w:val="26"/>
          <w:szCs w:val="26"/>
        </w:rPr>
        <w:t xml:space="preserve"> настоящего пункта – </w:t>
      </w:r>
      <w:r>
        <w:rPr>
          <w:rFonts w:cs="Times New Roman"/>
          <w:b/>
          <w:sz w:val="26"/>
          <w:szCs w:val="26"/>
        </w:rPr>
        <w:t xml:space="preserve">          </w:t>
      </w:r>
      <w:r w:rsidR="00967F20" w:rsidRPr="00967F20">
        <w:rPr>
          <w:rFonts w:cs="Times New Roman"/>
          <w:b/>
          <w:bCs/>
          <w:sz w:val="26"/>
          <w:szCs w:val="26"/>
        </w:rPr>
        <w:t>4 базовые вел</w:t>
      </w:r>
      <w:r>
        <w:rPr>
          <w:rFonts w:cs="Times New Roman"/>
          <w:b/>
          <w:bCs/>
          <w:sz w:val="26"/>
          <w:szCs w:val="26"/>
        </w:rPr>
        <w:t>ичины.</w:t>
      </w:r>
    </w:p>
    <w:p w:rsidR="00967F20" w:rsidRPr="00967F20" w:rsidRDefault="00967F20" w:rsidP="00967F20">
      <w:pPr>
        <w:spacing w:after="0" w:line="260" w:lineRule="exact"/>
        <w:jc w:val="both"/>
        <w:rPr>
          <w:rFonts w:cs="Times New Roman"/>
          <w:sz w:val="26"/>
          <w:szCs w:val="26"/>
        </w:rPr>
      </w:pPr>
      <w:r w:rsidRPr="00967F20">
        <w:rPr>
          <w:rFonts w:cs="Times New Roman"/>
          <w:sz w:val="26"/>
          <w:szCs w:val="26"/>
        </w:rPr>
        <w:t>_____________________________________________________________</w:t>
      </w:r>
    </w:p>
    <w:p w:rsidR="00967F20" w:rsidRPr="00967F20" w:rsidRDefault="00967F20" w:rsidP="00967F20">
      <w:pPr>
        <w:pStyle w:val="a9"/>
        <w:spacing w:line="260" w:lineRule="exact"/>
        <w:ind w:left="0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spacing w:line="260" w:lineRule="exact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ind w:left="0"/>
        <w:jc w:val="center"/>
        <w:rPr>
          <w:b/>
          <w:sz w:val="26"/>
          <w:szCs w:val="26"/>
        </w:rPr>
      </w:pPr>
    </w:p>
    <w:p w:rsidR="00967F20" w:rsidRPr="00967F20" w:rsidRDefault="00967F20" w:rsidP="00967F20">
      <w:pPr>
        <w:pStyle w:val="a9"/>
        <w:ind w:left="0"/>
        <w:jc w:val="center"/>
        <w:rPr>
          <w:b/>
          <w:sz w:val="26"/>
          <w:szCs w:val="26"/>
        </w:rPr>
      </w:pPr>
    </w:p>
    <w:p w:rsidR="00697807" w:rsidRDefault="00697807"/>
    <w:sectPr w:rsidR="00697807" w:rsidSect="000D36A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0888"/>
    <w:multiLevelType w:val="multilevel"/>
    <w:tmpl w:val="FCEC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41933"/>
    <w:rsid w:val="000D36A1"/>
    <w:rsid w:val="001C45A2"/>
    <w:rsid w:val="004D7156"/>
    <w:rsid w:val="004F147D"/>
    <w:rsid w:val="00624C33"/>
    <w:rsid w:val="00697807"/>
    <w:rsid w:val="00812424"/>
    <w:rsid w:val="00967F20"/>
    <w:rsid w:val="00B34760"/>
    <w:rsid w:val="00C446DA"/>
    <w:rsid w:val="00CE0347"/>
    <w:rsid w:val="00DF2DCE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75F2"/>
  <w15:chartTrackingRefBased/>
  <w15:docId w15:val="{FBF62275-EAFB-4468-BCF8-ED432D41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character" w:styleId="a4">
    <w:name w:val="Strong"/>
    <w:basedOn w:val="a0"/>
    <w:uiPriority w:val="22"/>
    <w:qFormat/>
    <w:rsid w:val="00B34760"/>
    <w:rPr>
      <w:b/>
      <w:bCs/>
    </w:rPr>
  </w:style>
  <w:style w:type="paragraph" w:styleId="a5">
    <w:name w:val="Normal (Web)"/>
    <w:basedOn w:val="a"/>
    <w:uiPriority w:val="99"/>
    <w:semiHidden/>
    <w:unhideWhenUsed/>
    <w:rsid w:val="00B347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47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760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967F20"/>
    <w:pPr>
      <w:spacing w:after="0" w:line="240" w:lineRule="auto"/>
      <w:ind w:left="72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67F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1507</Characters>
  <Application>Microsoft Office Word</Application>
  <DocSecurity>0</DocSecurity>
  <Lines>45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2</cp:revision>
  <cp:lastPrinted>2023-04-17T13:17:00Z</cp:lastPrinted>
  <dcterms:created xsi:type="dcterms:W3CDTF">2025-06-09T09:50:00Z</dcterms:created>
  <dcterms:modified xsi:type="dcterms:W3CDTF">2025-06-09T09:50:00Z</dcterms:modified>
</cp:coreProperties>
</file>