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D9" w:rsidRPr="009D6DCA" w:rsidRDefault="009904D9" w:rsidP="009904D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  <w:bookmarkStart w:id="0" w:name="_GoBack"/>
      <w:r w:rsidRPr="009D6DCA">
        <w:rPr>
          <w:b/>
          <w:snapToGrid w:val="0"/>
          <w:sz w:val="28"/>
          <w:szCs w:val="28"/>
        </w:rPr>
        <w:t>Вопросы укрепления общественной безопасности и дисциплины</w:t>
      </w:r>
      <w:bookmarkEnd w:id="0"/>
      <w:r w:rsidRPr="009D6DCA">
        <w:rPr>
          <w:b/>
          <w:snapToGrid w:val="0"/>
          <w:sz w:val="28"/>
          <w:szCs w:val="28"/>
        </w:rPr>
        <w:t>.</w:t>
      </w:r>
    </w:p>
    <w:p w:rsidR="009904D9" w:rsidRPr="009D6DCA" w:rsidRDefault="009904D9" w:rsidP="009904D9">
      <w:pPr>
        <w:widowControl w:val="0"/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9D6DCA">
        <w:rPr>
          <w:b/>
          <w:snapToGrid w:val="0"/>
          <w:color w:val="000000"/>
          <w:sz w:val="28"/>
          <w:szCs w:val="28"/>
        </w:rPr>
        <w:t>(Директива Президента Республики Беларусь от 11 марта 2004 года №1 «О мерах по укреплению общественной безопасности и дисциплины»)</w:t>
      </w:r>
    </w:p>
    <w:p w:rsidR="009904D9" w:rsidRPr="009D6DCA" w:rsidRDefault="009904D9" w:rsidP="009904D9">
      <w:pPr>
        <w:widowControl w:val="0"/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rFonts w:cs="Arial"/>
          <w:sz w:val="28"/>
          <w:szCs w:val="28"/>
        </w:rPr>
        <w:t>Директивой Президента</w:t>
      </w:r>
      <w:r w:rsidRPr="009D6DCA">
        <w:rPr>
          <w:snapToGrid w:val="0"/>
          <w:sz w:val="28"/>
          <w:szCs w:val="28"/>
        </w:rPr>
        <w:t xml:space="preserve"> Республики Беларусь от 11.03.2004 N 1 "О мерах по укреплению общественной безопасности и дисциплины", установлено, что одним из основных критериев оценки выполнения </w:t>
      </w:r>
      <w:hyperlink r:id="rId5" w:tooltip="Директива Президента Республики Беларусь от 11.03.2004 N 1 (ред. от 12.10.2015) &quot;О мерах по укреплению общественной безопасности и дисциплины&quot;{КонсультантПлюс}" w:history="1">
        <w:r w:rsidRPr="009D6DCA">
          <w:rPr>
            <w:snapToGrid w:val="0"/>
            <w:sz w:val="28"/>
            <w:szCs w:val="28"/>
          </w:rPr>
          <w:t>Директивы</w:t>
        </w:r>
      </w:hyperlink>
      <w:r w:rsidRPr="009D6DCA">
        <w:rPr>
          <w:snapToGrid w:val="0"/>
          <w:sz w:val="28"/>
          <w:szCs w:val="28"/>
        </w:rPr>
        <w:t xml:space="preserve"> N 1 </w:t>
      </w:r>
      <w:proofErr w:type="gramStart"/>
      <w:r w:rsidRPr="009D6DCA">
        <w:rPr>
          <w:snapToGrid w:val="0"/>
          <w:sz w:val="28"/>
          <w:szCs w:val="28"/>
        </w:rPr>
        <w:t>является</w:t>
      </w:r>
      <w:proofErr w:type="gramEnd"/>
      <w:r w:rsidRPr="009D6DCA">
        <w:rPr>
          <w:snapToGrid w:val="0"/>
          <w:sz w:val="28"/>
          <w:szCs w:val="28"/>
        </w:rPr>
        <w:t xml:space="preserve"> в том числе обеспечение здоровых и безопасных условий труда (</w:t>
      </w:r>
      <w:hyperlink r:id="rId6" w:tooltip="Директива Президента Республики Беларусь от 11.03.2004 N 1 (ред. от 12.10.2015) &quot;О мерах по укреплению общественной безопасности и дисциплины&quot;{КонсультантПлюс}" w:history="1">
        <w:r w:rsidRPr="009D6DCA">
          <w:rPr>
            <w:snapToGrid w:val="0"/>
            <w:sz w:val="28"/>
            <w:szCs w:val="28"/>
          </w:rPr>
          <w:t>подп. 1.1 п. 1</w:t>
        </w:r>
      </w:hyperlink>
      <w:r w:rsidRPr="009D6DCA">
        <w:rPr>
          <w:snapToGrid w:val="0"/>
          <w:sz w:val="28"/>
          <w:szCs w:val="28"/>
        </w:rPr>
        <w:t xml:space="preserve"> Директивы N 1).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 xml:space="preserve">Ряд обязанностей работников и нанимателей </w:t>
      </w:r>
      <w:proofErr w:type="gramStart"/>
      <w:r w:rsidRPr="009D6DCA">
        <w:rPr>
          <w:snapToGrid w:val="0"/>
          <w:sz w:val="28"/>
          <w:szCs w:val="28"/>
        </w:rPr>
        <w:t>конкретизированы</w:t>
      </w:r>
      <w:proofErr w:type="gramEnd"/>
      <w:r w:rsidRPr="009D6DCA">
        <w:rPr>
          <w:snapToGrid w:val="0"/>
          <w:sz w:val="28"/>
          <w:szCs w:val="28"/>
        </w:rPr>
        <w:t xml:space="preserve"> и сформулированы по-новому.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>В частности, руководителям организаций всех форм собственности, а также государственных органов предписано обеспечить безусловное привлечение работников к дисциплинарной ответственности вплоть до увольнения: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>- за появление на работе в состоянии алкогольного, наркотического или токсического опьянения;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>-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работы.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>Отметим, что ранее за такой дисциплинарный проступок, как распитие спиртных напитков в рабочее время или по месту работы, предусматривалось увольнение работника (</w:t>
      </w:r>
      <w:hyperlink r:id="rId7" w:tooltip="Директива Президента Республики Беларусь от 11.03.2004 N 1 &quot;О мерах по укреплению общественной безопасности и дисциплины&quot;------------ Недействующая редакция{КонсультантПлюс}" w:history="1">
        <w:r w:rsidRPr="009D6DCA">
          <w:rPr>
            <w:snapToGrid w:val="0"/>
            <w:sz w:val="28"/>
            <w:szCs w:val="28"/>
          </w:rPr>
          <w:t>подп. 1.4 п. 1</w:t>
        </w:r>
      </w:hyperlink>
      <w:r w:rsidRPr="009D6DCA">
        <w:rPr>
          <w:snapToGrid w:val="0"/>
          <w:sz w:val="28"/>
          <w:szCs w:val="28"/>
        </w:rPr>
        <w:t xml:space="preserve"> Директивы N 1 (в ред. от 11.03.2004)). Сейчас за этот проступок, а также за некоторые иные проступки наниматель должен привлечь работника к дисциплинарной ответственности вплоть до увольнения (</w:t>
      </w:r>
      <w:hyperlink r:id="rId8" w:tooltip="Директива Президента Республики Беларусь от 11.03.2004 N 1 (ред. от 12.10.2015) &quot;О мерах по укреплению общественной безопасности и дисциплины&quot;{КонсультантПлюс}" w:history="1">
        <w:r w:rsidRPr="009D6DCA">
          <w:rPr>
            <w:snapToGrid w:val="0"/>
            <w:sz w:val="28"/>
            <w:szCs w:val="28"/>
          </w:rPr>
          <w:t>подп. 1.4 п. 1</w:t>
        </w:r>
      </w:hyperlink>
      <w:r w:rsidRPr="009D6DCA">
        <w:rPr>
          <w:snapToGrid w:val="0"/>
          <w:sz w:val="28"/>
          <w:szCs w:val="28"/>
        </w:rPr>
        <w:t xml:space="preserve"> Директивы N 1). Исходя из буквального прочтения указанной </w:t>
      </w:r>
      <w:hyperlink r:id="rId9" w:tooltip="Директива Президента Республики Беларусь от 11.03.2004 N 1 (ред. от 12.10.2015) &quot;О мерах по укреплению общественной безопасности и дисциплины&quot;{КонсультантПлюс}" w:history="1">
        <w:r w:rsidRPr="009D6DCA">
          <w:rPr>
            <w:snapToGrid w:val="0"/>
            <w:sz w:val="28"/>
            <w:szCs w:val="28"/>
          </w:rPr>
          <w:t>нормы</w:t>
        </w:r>
      </w:hyperlink>
      <w:r w:rsidRPr="009D6DCA">
        <w:rPr>
          <w:snapToGrid w:val="0"/>
          <w:sz w:val="28"/>
          <w:szCs w:val="28"/>
        </w:rPr>
        <w:t>, можно сделать вывод, что наниматель за вышеназванные проступки с учетом их тяжести, обстоятельств совершения, предшествующей работы и поведения работника на производстве должен применить одну из четырех возможных мер дисциплинарного взыскания: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>1) замечание;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>2) выговор;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>3) лишение полностью или частично дополнительных выплат стимулирующего характера на срок до 12 месяцев (</w:t>
      </w:r>
      <w:hyperlink r:id="rId10" w:tooltip="Декрет Президента Республики Беларусь от 15.12.2014 N 5 &quot;Об усилении требований к руководящим кадрам и работникам организаций&quot;{КонсультантПлюс}" w:history="1">
        <w:r w:rsidRPr="009D6DCA">
          <w:rPr>
            <w:snapToGrid w:val="0"/>
            <w:sz w:val="28"/>
            <w:szCs w:val="28"/>
          </w:rPr>
          <w:t>подп. 3.3 п. 3</w:t>
        </w:r>
      </w:hyperlink>
      <w:r w:rsidRPr="009D6DCA">
        <w:rPr>
          <w:snapToGrid w:val="0"/>
          <w:sz w:val="28"/>
          <w:szCs w:val="28"/>
        </w:rPr>
        <w:t xml:space="preserve"> Декрета Президента Республики Беларусь от 15.12.2014 N 5 "Об усилении требований к руководящим кадрам и работникам организаций");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>4) увольнение (</w:t>
      </w:r>
      <w:hyperlink r:id="rId11" w:tooltip="Кодекс Республики Беларусь от 26.07.1999 N 296-З (ред. от 08.01.2015) &quot;Трудовой кодекс Республики Беларусь&quot;------------ Недействующая редакция{КонсультантПлюс}" w:history="1">
        <w:r w:rsidRPr="009D6DCA">
          <w:rPr>
            <w:snapToGrid w:val="0"/>
            <w:sz w:val="28"/>
            <w:szCs w:val="28"/>
          </w:rPr>
          <w:t>ч. 1</w:t>
        </w:r>
      </w:hyperlink>
      <w:r w:rsidRPr="009D6DCA">
        <w:rPr>
          <w:snapToGrid w:val="0"/>
          <w:sz w:val="28"/>
          <w:szCs w:val="28"/>
        </w:rPr>
        <w:t xml:space="preserve"> и </w:t>
      </w:r>
      <w:hyperlink r:id="rId12" w:tooltip="Кодекс Республики Беларусь от 26.07.1999 N 296-З (ред. от 08.01.2015) &quot;Трудовой кодекс Республики Беларусь&quot;------------ Недействующая редакция{КонсультантПлюс}" w:history="1">
        <w:r w:rsidRPr="009D6DCA">
          <w:rPr>
            <w:snapToGrid w:val="0"/>
            <w:sz w:val="28"/>
            <w:szCs w:val="28"/>
          </w:rPr>
          <w:t>3 ст. 198</w:t>
        </w:r>
      </w:hyperlink>
      <w:r w:rsidRPr="009D6DCA">
        <w:rPr>
          <w:snapToGrid w:val="0"/>
          <w:sz w:val="28"/>
          <w:szCs w:val="28"/>
        </w:rPr>
        <w:t xml:space="preserve"> Трудового кодекса Республики Беларусь).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 xml:space="preserve">При этом больше не имеет значения вид трудового договора, заключенного с работником, допустившим подобное нарушение. Напомним, что в прежней редакции </w:t>
      </w:r>
      <w:hyperlink r:id="rId13" w:tooltip="Директива Президента Республики Беларусь от 11.03.2004 N 1 &quot;О мерах по укреплению общественной безопасности и дисциплины&quot;------------ Недействующая редакция{КонсультантПлюс}" w:history="1">
        <w:r w:rsidRPr="009D6DCA">
          <w:rPr>
            <w:snapToGrid w:val="0"/>
            <w:sz w:val="28"/>
            <w:szCs w:val="28"/>
          </w:rPr>
          <w:t>Директивы</w:t>
        </w:r>
      </w:hyperlink>
      <w:r w:rsidRPr="009D6DCA">
        <w:rPr>
          <w:snapToGrid w:val="0"/>
          <w:sz w:val="28"/>
          <w:szCs w:val="28"/>
        </w:rPr>
        <w:t xml:space="preserve"> N 1 за распитие спиртных напитков в рабочее время или по месту работы предусматривалось безусловное и немедленное расторжение в отношении только такой разновидности срочного трудового договора, как контракт (</w:t>
      </w:r>
      <w:hyperlink r:id="rId14" w:tooltip="Директива Президента Республики Беларусь от 11.03.2004 N 1 &quot;О мерах по укреплению общественной безопасности и дисциплины&quot;------------ Недействующая редакция{КонсультантПлюс}" w:history="1">
        <w:r w:rsidRPr="009D6DCA">
          <w:rPr>
            <w:snapToGrid w:val="0"/>
            <w:sz w:val="28"/>
            <w:szCs w:val="28"/>
          </w:rPr>
          <w:t>подп. 1.4 п. 1</w:t>
        </w:r>
      </w:hyperlink>
      <w:r w:rsidRPr="009D6DCA">
        <w:rPr>
          <w:snapToGrid w:val="0"/>
          <w:sz w:val="28"/>
          <w:szCs w:val="28"/>
        </w:rPr>
        <w:t xml:space="preserve"> Директивы N 1 (в ред. от 11.03.2004)).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>Нанимателям запрещено допускать работников к работе на оборудовании с неисправностями либо при отсутствии его испытаний, осмотров, технических освидетельствований. Отметим, что эта обязанность корреспондирует с требованием законодательства об охране труда в части обеспечения безопасности при эксплуатации оборудования (</w:t>
      </w:r>
      <w:proofErr w:type="spellStart"/>
      <w:r w:rsidRPr="009D6DCA">
        <w:rPr>
          <w:snapToGrid w:val="0"/>
          <w:sz w:val="28"/>
          <w:szCs w:val="28"/>
        </w:rPr>
        <w:fldChar w:fldCharType="begin"/>
      </w:r>
      <w:r w:rsidRPr="009D6DCA">
        <w:rPr>
          <w:snapToGrid w:val="0"/>
          <w:sz w:val="28"/>
          <w:szCs w:val="28"/>
        </w:rPr>
        <w:instrText>HYPERLINK consultantplus://offline/ref=ED1CC761E244B70D50837846D2452BF83A53D1014874556391980E4A2FC63CAD88639421D460EDD155AF191D28E12CF \o "Закон Республики Беларусь от 23.06.2008 N 356-З (ред. от 12.07.2013) \"Об охране труда\"</w:instrText>
      </w:r>
      <w:r w:rsidRPr="009D6DCA">
        <w:rPr>
          <w:snapToGrid w:val="0"/>
          <w:sz w:val="28"/>
          <w:szCs w:val="28"/>
        </w:rPr>
        <w:br/>
        <w:instrText>{КонсультантПлюс}"</w:instrText>
      </w:r>
      <w:r w:rsidRPr="009D6DCA">
        <w:rPr>
          <w:snapToGrid w:val="0"/>
          <w:sz w:val="28"/>
          <w:szCs w:val="28"/>
        </w:rPr>
        <w:fldChar w:fldCharType="separate"/>
      </w:r>
      <w:r w:rsidRPr="009D6DCA">
        <w:rPr>
          <w:snapToGrid w:val="0"/>
          <w:sz w:val="28"/>
          <w:szCs w:val="28"/>
        </w:rPr>
        <w:t>абз</w:t>
      </w:r>
      <w:proofErr w:type="spellEnd"/>
      <w:r w:rsidRPr="009D6DCA">
        <w:rPr>
          <w:snapToGrid w:val="0"/>
          <w:sz w:val="28"/>
          <w:szCs w:val="28"/>
        </w:rPr>
        <w:t>. 2 ч. 1</w:t>
      </w:r>
      <w:r w:rsidRPr="009D6DCA">
        <w:rPr>
          <w:snapToGrid w:val="0"/>
          <w:sz w:val="28"/>
          <w:szCs w:val="28"/>
        </w:rPr>
        <w:fldChar w:fldCharType="end"/>
      </w:r>
      <w:r w:rsidRPr="009D6DCA">
        <w:rPr>
          <w:snapToGrid w:val="0"/>
          <w:sz w:val="28"/>
          <w:szCs w:val="28"/>
        </w:rPr>
        <w:t xml:space="preserve">, </w:t>
      </w:r>
      <w:hyperlink r:id="rId15" w:tooltip="Закон Республики Беларусь от 23.06.2008 N 356-З (ред. от 12.07.2013) &quot;Об охране труда&quot;{КонсультантПлюс}" w:history="1">
        <w:proofErr w:type="spellStart"/>
        <w:r w:rsidRPr="009D6DCA">
          <w:rPr>
            <w:snapToGrid w:val="0"/>
            <w:sz w:val="28"/>
            <w:szCs w:val="28"/>
          </w:rPr>
          <w:t>абз</w:t>
        </w:r>
        <w:proofErr w:type="spellEnd"/>
        <w:r w:rsidRPr="009D6DCA">
          <w:rPr>
            <w:snapToGrid w:val="0"/>
            <w:sz w:val="28"/>
            <w:szCs w:val="28"/>
          </w:rPr>
          <w:t>. 2 ч. 2 ст. 17</w:t>
        </w:r>
      </w:hyperlink>
      <w:r w:rsidRPr="009D6DCA">
        <w:rPr>
          <w:snapToGrid w:val="0"/>
          <w:sz w:val="28"/>
          <w:szCs w:val="28"/>
        </w:rPr>
        <w:t xml:space="preserve"> Закона Республики Беларусь от 23.06.2008 N 356-З "Об охране труда" (далее - Закон)).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lastRenderedPageBreak/>
        <w:t>Кроме того, нанимателям предписано обеспечить систематический контроль физического состояния работников, занятых на работах с вредными и (или) опасными условиями труда или повышенной опасностью. Такой контроль должен осуществляться путем проведения освидетельствований и (или) медицинских осмотров, в том числе с использованием специальных приборов. Данная обязанность соотносится с требованиями законодательства об охране труда (</w:t>
      </w:r>
      <w:proofErr w:type="spellStart"/>
      <w:r w:rsidRPr="009D6DCA">
        <w:rPr>
          <w:snapToGrid w:val="0"/>
          <w:sz w:val="28"/>
          <w:szCs w:val="28"/>
        </w:rPr>
        <w:fldChar w:fldCharType="begin"/>
      </w:r>
      <w:r w:rsidRPr="009D6DCA">
        <w:rPr>
          <w:snapToGrid w:val="0"/>
          <w:sz w:val="28"/>
          <w:szCs w:val="28"/>
        </w:rPr>
        <w:instrText>HYPERLINK consultantplus://offline/ref=ED1CC761E244B70D50837846D2452BF83A53D1014874556391980E4A2FC63CAD88639421D460EDD155AF191D26E128F \o "Закон Республики Беларусь от 23.06.2008 N 356-З (ред. от 12.07.2013) \"Об охране труда\"</w:instrText>
      </w:r>
      <w:r w:rsidRPr="009D6DCA">
        <w:rPr>
          <w:snapToGrid w:val="0"/>
          <w:sz w:val="28"/>
          <w:szCs w:val="28"/>
        </w:rPr>
        <w:br/>
        <w:instrText>{КонсультантПлюс}"</w:instrText>
      </w:r>
      <w:r w:rsidRPr="009D6DCA">
        <w:rPr>
          <w:snapToGrid w:val="0"/>
          <w:sz w:val="28"/>
          <w:szCs w:val="28"/>
        </w:rPr>
        <w:fldChar w:fldCharType="separate"/>
      </w:r>
      <w:r w:rsidRPr="009D6DCA">
        <w:rPr>
          <w:snapToGrid w:val="0"/>
          <w:sz w:val="28"/>
          <w:szCs w:val="28"/>
        </w:rPr>
        <w:t>абз</w:t>
      </w:r>
      <w:proofErr w:type="spellEnd"/>
      <w:r w:rsidRPr="009D6DCA">
        <w:rPr>
          <w:snapToGrid w:val="0"/>
          <w:sz w:val="28"/>
          <w:szCs w:val="28"/>
        </w:rPr>
        <w:t>. 13 ч. 2 ст. 17</w:t>
      </w:r>
      <w:r w:rsidRPr="009D6DCA">
        <w:rPr>
          <w:snapToGrid w:val="0"/>
          <w:sz w:val="28"/>
          <w:szCs w:val="28"/>
        </w:rPr>
        <w:fldChar w:fldCharType="end"/>
      </w:r>
      <w:r w:rsidRPr="009D6DCA">
        <w:rPr>
          <w:snapToGrid w:val="0"/>
          <w:sz w:val="28"/>
          <w:szCs w:val="28"/>
        </w:rPr>
        <w:t xml:space="preserve"> Закона). Однако критерия систематичности новая редакция Директивы N 1 не содержит. </w:t>
      </w:r>
      <w:proofErr w:type="gramStart"/>
      <w:r w:rsidRPr="009D6DCA">
        <w:rPr>
          <w:snapToGrid w:val="0"/>
          <w:sz w:val="28"/>
          <w:szCs w:val="28"/>
        </w:rPr>
        <w:t xml:space="preserve">Полагаем, что наниматель должен самостоятельно определять периодичность такого контроля, исходя из требований законодательства, регулирующих указанные правоотношения (например, в соответствии с </w:t>
      </w:r>
      <w:hyperlink r:id="rId16" w:tooltip="Постановление Министерства труда и социальной защиты Республики Беларусь, Министерства здравоохранения Республики Беларусь от 02.12.2013 N 116/119 &quot;О некоторых вопросах проведения предсменного (перед началом работы, смены) медицинского осмотра и освидетельство" w:history="1">
        <w:r w:rsidRPr="009D6DCA">
          <w:rPr>
            <w:snapToGrid w:val="0"/>
            <w:sz w:val="28"/>
            <w:szCs w:val="28"/>
          </w:rPr>
          <w:t>Инструкцией</w:t>
        </w:r>
      </w:hyperlink>
      <w:r w:rsidRPr="009D6DCA">
        <w:rPr>
          <w:snapToGrid w:val="0"/>
          <w:sz w:val="28"/>
          <w:szCs w:val="28"/>
        </w:rPr>
        <w:t xml:space="preserve"> о порядке проведения </w:t>
      </w:r>
      <w:proofErr w:type="spellStart"/>
      <w:r w:rsidRPr="009D6DCA">
        <w:rPr>
          <w:snapToGrid w:val="0"/>
          <w:sz w:val="28"/>
          <w:szCs w:val="28"/>
        </w:rPr>
        <w:t>предсменного</w:t>
      </w:r>
      <w:proofErr w:type="spellEnd"/>
      <w:r w:rsidRPr="009D6DCA">
        <w:rPr>
          <w:snapToGrid w:val="0"/>
          <w:sz w:val="28"/>
          <w:szCs w:val="28"/>
        </w:rPr>
        <w:t xml:space="preserve"> (перед началом работы, смены) медицинского осмотра работающих, утвержденной постановлением Министерства труда и социальной защиты Республики Беларусь и Министерства здравоохранения Республики Беларусь от 02.12.2013 N 116/119 (далее - Постановление N 116/119)).</w:t>
      </w:r>
      <w:proofErr w:type="gramEnd"/>
      <w:r w:rsidRPr="009D6DCA">
        <w:rPr>
          <w:snapToGrid w:val="0"/>
          <w:sz w:val="28"/>
          <w:szCs w:val="28"/>
        </w:rPr>
        <w:t xml:space="preserve"> На наш взгляд, такой контроль не должен носить разовый характер. Напомним, что установлен </w:t>
      </w:r>
      <w:hyperlink r:id="rId17" w:tooltip="Постановление Министерства труда и социальной защиты Республики Беларусь, Министерства здравоохранения Республики Беларусь от 02.12.2013 N 116/119 &quot;О некоторых вопросах проведения предсменного (перед началом работы, смены) медицинского осмотра и освидетельство" w:history="1">
        <w:r w:rsidRPr="009D6DCA">
          <w:rPr>
            <w:snapToGrid w:val="0"/>
            <w:sz w:val="28"/>
            <w:szCs w:val="28"/>
          </w:rPr>
          <w:t>перечень</w:t>
        </w:r>
      </w:hyperlink>
      <w:r w:rsidRPr="009D6DCA">
        <w:rPr>
          <w:snapToGrid w:val="0"/>
          <w:sz w:val="28"/>
          <w:szCs w:val="28"/>
        </w:rPr>
        <w:t xml:space="preserve"> работ (профессий), при выполнении которых требуются </w:t>
      </w:r>
      <w:proofErr w:type="spellStart"/>
      <w:r w:rsidRPr="009D6DCA">
        <w:rPr>
          <w:snapToGrid w:val="0"/>
          <w:sz w:val="28"/>
          <w:szCs w:val="28"/>
        </w:rPr>
        <w:t>предсменный</w:t>
      </w:r>
      <w:proofErr w:type="spellEnd"/>
      <w:r w:rsidRPr="009D6DCA">
        <w:rPr>
          <w:snapToGrid w:val="0"/>
          <w:sz w:val="28"/>
          <w:szCs w:val="28"/>
        </w:rPr>
        <w:t xml:space="preserve"> (перед началом работы, смены) медицинский осмотр либо освидетельствование работающих на предмет нахождения в состоянии алкогольного, наркотического или токсического опьянения (приложение к Постановлению N 116/119).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>Работникам поручено немедленно принимать меры по безопасной остановке оборудования, приспособлений, транспортных сре</w:t>
      </w:r>
      <w:proofErr w:type="gramStart"/>
      <w:r w:rsidRPr="009D6DCA">
        <w:rPr>
          <w:snapToGrid w:val="0"/>
          <w:sz w:val="28"/>
          <w:szCs w:val="28"/>
        </w:rPr>
        <w:t>дств в сл</w:t>
      </w:r>
      <w:proofErr w:type="gramEnd"/>
      <w:r w:rsidRPr="009D6DCA">
        <w:rPr>
          <w:snapToGrid w:val="0"/>
          <w:sz w:val="28"/>
          <w:szCs w:val="28"/>
        </w:rPr>
        <w:t>учае неисправности такого оборудования, средств защиты, ухудшения состояния своего здоровья. Об этом незамедлительно должен ставиться в известность непосредственный руководитель (иное уполномоченное должностное лицо нанимателя) (</w:t>
      </w:r>
      <w:hyperlink r:id="rId18" w:tooltip="Директива Президента Республики Беларусь от 11.03.2004 N 1 (ред. от 12.10.2015) &quot;О мерах по укреплению общественной безопасности и дисциплины&quot;{КонсультантПлюс}" w:history="1">
        <w:r w:rsidRPr="009D6DCA">
          <w:rPr>
            <w:snapToGrid w:val="0"/>
            <w:sz w:val="28"/>
            <w:szCs w:val="28"/>
          </w:rPr>
          <w:t>п. 4</w:t>
        </w:r>
      </w:hyperlink>
      <w:r w:rsidRPr="009D6DCA">
        <w:rPr>
          <w:snapToGrid w:val="0"/>
          <w:sz w:val="28"/>
          <w:szCs w:val="28"/>
        </w:rPr>
        <w:t xml:space="preserve"> Директивы N 1). Отметим, что последняя из названных обязанностей работника была закреплена и ранее (</w:t>
      </w:r>
      <w:hyperlink r:id="rId19" w:tooltip="Кодекс Республики Беларусь от 26.07.1999 N 296-З (ред. от 08.01.2015) &quot;Трудовой кодекс Республики Беларусь&quot;------------ Недействующая редакция{КонсультантПлюс}" w:history="1">
        <w:r w:rsidRPr="009D6DCA">
          <w:rPr>
            <w:snapToGrid w:val="0"/>
            <w:sz w:val="28"/>
            <w:szCs w:val="28"/>
          </w:rPr>
          <w:t>п. 5 ст. 232</w:t>
        </w:r>
      </w:hyperlink>
      <w:r w:rsidRPr="009D6DCA">
        <w:rPr>
          <w:snapToGrid w:val="0"/>
          <w:sz w:val="28"/>
          <w:szCs w:val="28"/>
        </w:rPr>
        <w:t xml:space="preserve"> ТК, </w:t>
      </w:r>
      <w:hyperlink r:id="rId20" w:tooltip="Закон Республики Беларусь от 23.06.2008 N 356-З (ред. от 12.07.2013) &quot;Об охране труда&quot;{КонсультантПлюс}" w:history="1">
        <w:proofErr w:type="spellStart"/>
        <w:r w:rsidRPr="009D6DCA">
          <w:rPr>
            <w:snapToGrid w:val="0"/>
            <w:sz w:val="28"/>
            <w:szCs w:val="28"/>
          </w:rPr>
          <w:t>абз</w:t>
        </w:r>
        <w:proofErr w:type="spellEnd"/>
        <w:r w:rsidRPr="009D6DCA">
          <w:rPr>
            <w:snapToGrid w:val="0"/>
            <w:sz w:val="28"/>
            <w:szCs w:val="28"/>
          </w:rPr>
          <w:t>. 4 ч. 2 ст. 19</w:t>
        </w:r>
      </w:hyperlink>
      <w:r w:rsidRPr="009D6DCA">
        <w:rPr>
          <w:snapToGrid w:val="0"/>
          <w:sz w:val="28"/>
          <w:szCs w:val="28"/>
        </w:rPr>
        <w:t xml:space="preserve"> Закона). Таким образом, можно говорить о конкретизации обязанностей работника в сфере охраны труда в части принятия соответствующих мер.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 xml:space="preserve">Несмотря на </w:t>
      </w:r>
      <w:proofErr w:type="gramStart"/>
      <w:r w:rsidRPr="009D6DCA">
        <w:rPr>
          <w:snapToGrid w:val="0"/>
          <w:sz w:val="28"/>
          <w:szCs w:val="28"/>
        </w:rPr>
        <w:t>то</w:t>
      </w:r>
      <w:proofErr w:type="gramEnd"/>
      <w:r w:rsidRPr="009D6DCA">
        <w:rPr>
          <w:snapToGrid w:val="0"/>
          <w:sz w:val="28"/>
          <w:szCs w:val="28"/>
        </w:rPr>
        <w:t xml:space="preserve"> что новая редакция </w:t>
      </w:r>
      <w:hyperlink r:id="rId21" w:tooltip="Директива Президента Республики Беларусь от 11.03.2004 N 1 (ред. от 12.10.2015) &quot;О мерах по укреплению общественной безопасности и дисциплины&quot;{КонсультантПлюс}" w:history="1">
        <w:r w:rsidRPr="009D6DCA">
          <w:rPr>
            <w:snapToGrid w:val="0"/>
            <w:sz w:val="28"/>
            <w:szCs w:val="28"/>
          </w:rPr>
          <w:t>Директивы</w:t>
        </w:r>
      </w:hyperlink>
      <w:r w:rsidRPr="009D6DCA">
        <w:rPr>
          <w:snapToGrid w:val="0"/>
          <w:sz w:val="28"/>
          <w:szCs w:val="28"/>
        </w:rPr>
        <w:t xml:space="preserve"> N 1 не требует приводить трудовые договоры в соответствие с ее нормами, полагаем, данные обязанности наниматель может включать в текст трудового договора с работником, поскольку такое право ему предоставлено законодательством (</w:t>
      </w:r>
      <w:hyperlink r:id="rId22" w:tooltip="Кодекс Республики Беларусь от 26.07.1999 N 296-З (ред. от 08.01.2015) &quot;Трудовой кодекс Республики Беларусь&quot;------------ Недействующая редакция{КонсультантПлюс}" w:history="1">
        <w:r w:rsidRPr="009D6DCA">
          <w:rPr>
            <w:snapToGrid w:val="0"/>
            <w:sz w:val="28"/>
            <w:szCs w:val="28"/>
          </w:rPr>
          <w:t>ч. 3 ст. 19</w:t>
        </w:r>
      </w:hyperlink>
      <w:r w:rsidRPr="009D6DCA">
        <w:rPr>
          <w:snapToGrid w:val="0"/>
          <w:sz w:val="28"/>
          <w:szCs w:val="28"/>
        </w:rPr>
        <w:t xml:space="preserve"> ТК).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>Правительству Республики Беларусь предписано принять ряд мер. В частности: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 xml:space="preserve">- расширить полномочия должностных лиц на осуществление </w:t>
      </w:r>
      <w:proofErr w:type="gramStart"/>
      <w:r w:rsidRPr="009D6DCA">
        <w:rPr>
          <w:snapToGrid w:val="0"/>
          <w:sz w:val="28"/>
          <w:szCs w:val="28"/>
        </w:rPr>
        <w:t>контроля за</w:t>
      </w:r>
      <w:proofErr w:type="gramEnd"/>
      <w:r w:rsidRPr="009D6DCA">
        <w:rPr>
          <w:snapToGrid w:val="0"/>
          <w:sz w:val="28"/>
          <w:szCs w:val="28"/>
        </w:rPr>
        <w:t xml:space="preserve"> соблюдением работниками законодательства об охране труда;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spacing w:line="211" w:lineRule="auto"/>
        <w:ind w:firstLine="540"/>
        <w:jc w:val="both"/>
        <w:rPr>
          <w:snapToGrid w:val="0"/>
          <w:sz w:val="28"/>
          <w:szCs w:val="28"/>
        </w:rPr>
      </w:pPr>
      <w:r w:rsidRPr="009D6DCA">
        <w:rPr>
          <w:snapToGrid w:val="0"/>
          <w:sz w:val="28"/>
          <w:szCs w:val="28"/>
        </w:rPr>
        <w:t xml:space="preserve">- усилить </w:t>
      </w:r>
      <w:proofErr w:type="gramStart"/>
      <w:r w:rsidRPr="009D6DCA">
        <w:rPr>
          <w:snapToGrid w:val="0"/>
          <w:sz w:val="28"/>
          <w:szCs w:val="28"/>
        </w:rPr>
        <w:t>контроль за</w:t>
      </w:r>
      <w:proofErr w:type="gramEnd"/>
      <w:r w:rsidRPr="009D6DCA">
        <w:rPr>
          <w:snapToGrid w:val="0"/>
          <w:sz w:val="28"/>
          <w:szCs w:val="28"/>
        </w:rPr>
        <w:t xml:space="preserve"> своевременным прохождением работниками обязательных медицинских осмотров (</w:t>
      </w:r>
      <w:proofErr w:type="spellStart"/>
      <w:r w:rsidRPr="009D6DCA">
        <w:rPr>
          <w:snapToGrid w:val="0"/>
          <w:sz w:val="28"/>
          <w:szCs w:val="28"/>
        </w:rPr>
        <w:fldChar w:fldCharType="begin"/>
      </w:r>
      <w:r w:rsidRPr="009D6DCA">
        <w:rPr>
          <w:snapToGrid w:val="0"/>
          <w:sz w:val="28"/>
          <w:szCs w:val="28"/>
        </w:rPr>
        <w:instrText>HYPERLINK consultantplus://offline/ref=ED1CC761E244B70D50837846D2452BF83A53D101487453689F930D4A2FC63CAD88639421D460EDD155AF191928E12AF \o "Директива Президента Республики Беларусь от 11.03.2004 N 1 (ред. от 12.10.2015) \"О мерах по укреплению общественной безопасности и дисциплины\"</w:instrText>
      </w:r>
      <w:r w:rsidRPr="009D6DCA">
        <w:rPr>
          <w:snapToGrid w:val="0"/>
          <w:sz w:val="28"/>
          <w:szCs w:val="28"/>
        </w:rPr>
        <w:br/>
        <w:instrText>{КонсультантПлюс}"</w:instrText>
      </w:r>
      <w:r w:rsidRPr="009D6DCA">
        <w:rPr>
          <w:snapToGrid w:val="0"/>
          <w:sz w:val="28"/>
          <w:szCs w:val="28"/>
        </w:rPr>
        <w:fldChar w:fldCharType="separate"/>
      </w:r>
      <w:r w:rsidRPr="009D6DCA">
        <w:rPr>
          <w:snapToGrid w:val="0"/>
          <w:sz w:val="28"/>
          <w:szCs w:val="28"/>
        </w:rPr>
        <w:t>абз</w:t>
      </w:r>
      <w:proofErr w:type="spellEnd"/>
      <w:r w:rsidRPr="009D6DCA">
        <w:rPr>
          <w:snapToGrid w:val="0"/>
          <w:sz w:val="28"/>
          <w:szCs w:val="28"/>
        </w:rPr>
        <w:t>. 2</w:t>
      </w:r>
      <w:r w:rsidRPr="009D6DCA">
        <w:rPr>
          <w:snapToGrid w:val="0"/>
          <w:sz w:val="28"/>
          <w:szCs w:val="28"/>
        </w:rPr>
        <w:fldChar w:fldCharType="end"/>
      </w:r>
      <w:r w:rsidRPr="009D6DCA">
        <w:rPr>
          <w:snapToGrid w:val="0"/>
          <w:sz w:val="28"/>
          <w:szCs w:val="28"/>
        </w:rPr>
        <w:t xml:space="preserve"> и </w:t>
      </w:r>
      <w:hyperlink r:id="rId23" w:tooltip="Директива Президента Республики Беларусь от 11.03.2004 N 1 (ред. от 12.10.2015) &quot;О мерах по укреплению общественной безопасности и дисциплины&quot;{КонсультантПлюс}" w:history="1">
        <w:r w:rsidRPr="009D6DCA">
          <w:rPr>
            <w:snapToGrid w:val="0"/>
            <w:sz w:val="28"/>
            <w:szCs w:val="28"/>
          </w:rPr>
          <w:t>6 подп. 2.1 п.2</w:t>
        </w:r>
      </w:hyperlink>
      <w:r w:rsidRPr="009D6DCA">
        <w:rPr>
          <w:snapToGrid w:val="0"/>
          <w:sz w:val="28"/>
          <w:szCs w:val="28"/>
        </w:rPr>
        <w:t xml:space="preserve"> Директивы №1).</w:t>
      </w:r>
    </w:p>
    <w:p w:rsidR="009904D9" w:rsidRPr="009D6DCA" w:rsidRDefault="009904D9" w:rsidP="009904D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904D9" w:rsidRDefault="009904D9" w:rsidP="009904D9">
      <w:pPr>
        <w:pStyle w:val="a3"/>
        <w:tabs>
          <w:tab w:val="center" w:pos="4793"/>
        </w:tabs>
        <w:spacing w:after="0" w:line="280" w:lineRule="exact"/>
        <w:ind w:left="0" w:right="51"/>
        <w:rPr>
          <w:sz w:val="30"/>
          <w:szCs w:val="30"/>
        </w:rPr>
      </w:pPr>
      <w:r>
        <w:rPr>
          <w:sz w:val="30"/>
          <w:szCs w:val="30"/>
        </w:rPr>
        <w:t>Н</w:t>
      </w:r>
      <w:r w:rsidRPr="00372E53">
        <w:rPr>
          <w:sz w:val="30"/>
          <w:szCs w:val="30"/>
        </w:rPr>
        <w:t>ачальник</w:t>
      </w:r>
      <w:r w:rsidRPr="00BA6AA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отделения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Д.В.Иванов</w:t>
      </w:r>
      <w:proofErr w:type="spellEnd"/>
    </w:p>
    <w:p w:rsidR="009904D9" w:rsidRPr="007F288E" w:rsidRDefault="009904D9" w:rsidP="009904D9">
      <w:pPr>
        <w:tabs>
          <w:tab w:val="left" w:pos="5245"/>
        </w:tabs>
        <w:spacing w:line="280" w:lineRule="exact"/>
        <w:rPr>
          <w:sz w:val="18"/>
          <w:szCs w:val="18"/>
        </w:rPr>
      </w:pPr>
    </w:p>
    <w:p w:rsidR="00DE22ED" w:rsidRDefault="00DE22ED"/>
    <w:sectPr w:rsidR="00DE22ED" w:rsidSect="009904D9">
      <w:headerReference w:type="default" r:id="rId24"/>
      <w:pgSz w:w="11907" w:h="16840" w:code="9"/>
      <w:pgMar w:top="1134" w:right="567" w:bottom="1134" w:left="1701" w:header="454" w:footer="45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23" w:rsidRDefault="009904D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B3A23" w:rsidRDefault="009904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D9"/>
    <w:rsid w:val="009904D9"/>
    <w:rsid w:val="00D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904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90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04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4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904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90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04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4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1CC761E244B70D50837846D2452BF83A53D101487453689F930D4A2FC63CAD88639421D460EDD155AF19192BE12AF" TargetMode="External"/><Relationship Id="rId13" Type="http://schemas.openxmlformats.org/officeDocument/2006/relationships/hyperlink" Target="consultantplus://offline/ref=ED1CC761E244B70D50837846D2452BF83A53D10148715E6C9096031725CE65A18AE624F" TargetMode="External"/><Relationship Id="rId18" Type="http://schemas.openxmlformats.org/officeDocument/2006/relationships/hyperlink" Target="consultantplus://offline/ref=ED1CC761E244B70D50837846D2452BF83A53D101487453689F930D4A2FC63CAD88639421D460EDD155AF191926E12E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1CC761E244B70D50837846D2452BF83A53D101487453689F930D4A2FC63CAD8863E924F" TargetMode="External"/><Relationship Id="rId7" Type="http://schemas.openxmlformats.org/officeDocument/2006/relationships/hyperlink" Target="consultantplus://offline/ref=ED1CC761E244B70D50837846D2452BF83A53D10148715E6C9096031725CE65A18A649B7EC367A4DD54AF1918E229F" TargetMode="External"/><Relationship Id="rId12" Type="http://schemas.openxmlformats.org/officeDocument/2006/relationships/hyperlink" Target="consultantplus://offline/ref=ED1CC761E244B70D50837846D2452BF83A53D101487454629D980F4A2FC63CAD88639421D460EDD155AF181928E12FF" TargetMode="External"/><Relationship Id="rId17" Type="http://schemas.openxmlformats.org/officeDocument/2006/relationships/hyperlink" Target="consultantplus://offline/ref=ED1CC761E244B70D50837846D2452BF83A53D1014874546991940C4A2FC63CAD88639421D460EDD155AF19192CE12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1CC761E244B70D50837846D2452BF83A53D1014874546991940C4A2FC63CAD88639421D460EDD155AF191B2CE12FF" TargetMode="External"/><Relationship Id="rId20" Type="http://schemas.openxmlformats.org/officeDocument/2006/relationships/hyperlink" Target="consultantplus://offline/ref=ED1CC761E244B70D50837846D2452BF83A53D1014874556391980E4A2FC63CAD88639421D460EDD155AF191C2EE12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1CC761E244B70D50837846D2452BF83A53D101487453689F930D4A2FC63CAD88639421D460EDD155AF19192BE12FF" TargetMode="External"/><Relationship Id="rId11" Type="http://schemas.openxmlformats.org/officeDocument/2006/relationships/hyperlink" Target="consultantplus://offline/ref=ED1CC761E244B70D50837846D2452BF83A53D101487454629D980F4A2FC63CAD88639421D460EDD155AF18192BE124F" TargetMode="External"/><Relationship Id="rId24" Type="http://schemas.openxmlformats.org/officeDocument/2006/relationships/header" Target="header1.xml"/><Relationship Id="rId5" Type="http://schemas.openxmlformats.org/officeDocument/2006/relationships/hyperlink" Target="consultantplus://offline/ref=ED1CC761E244B70D50837846D2452BF83A53D101487453689F930D4A2FC63CAD8863E924F" TargetMode="External"/><Relationship Id="rId15" Type="http://schemas.openxmlformats.org/officeDocument/2006/relationships/hyperlink" Target="consultantplus://offline/ref=ED1CC761E244B70D50837846D2452BF83A53D1014874556391980E4A2FC63CAD88639421D460EDD155AF191D29E12FF" TargetMode="External"/><Relationship Id="rId23" Type="http://schemas.openxmlformats.org/officeDocument/2006/relationships/hyperlink" Target="consultantplus://offline/ref=ED1CC761E244B70D50837846D2452BF83A53D101487453689F930D4A2FC63CAD88639421D460EDD155AF191929E12CF" TargetMode="External"/><Relationship Id="rId10" Type="http://schemas.openxmlformats.org/officeDocument/2006/relationships/hyperlink" Target="consultantplus://offline/ref=ED1CC761E244B70D50837846D2452BF83A53D1014874546391980F4A2FC63CAD88639421D460EDD155AF19192FE12DF" TargetMode="External"/><Relationship Id="rId19" Type="http://schemas.openxmlformats.org/officeDocument/2006/relationships/hyperlink" Target="consultantplus://offline/ref=ED1CC761E244B70D50837846D2452BF83A53D101487454629D980F4A2FC63CAD88639421D460EDD155AF1A182EE12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1CC761E244B70D50837846D2452BF83A53D101487453689F930D4A2FC63CAD88639421D460EDD155AF19192BE12AF" TargetMode="External"/><Relationship Id="rId14" Type="http://schemas.openxmlformats.org/officeDocument/2006/relationships/hyperlink" Target="consultantplus://offline/ref=ED1CC761E244B70D50837846D2452BF83A53D10148715E6C9096031725CE65A18A649B7EC367A4DD54AF1918E229F" TargetMode="External"/><Relationship Id="rId22" Type="http://schemas.openxmlformats.org/officeDocument/2006/relationships/hyperlink" Target="consultantplus://offline/ref=ED1CC761E244B70D50837846D2452BF83A53D101487454629D980F4A2FC63CAD88639421D460EDD155AF1B1E27E12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2025-03-25T05:20:00Z</dcterms:created>
  <dcterms:modified xsi:type="dcterms:W3CDTF">2025-03-25T05:20:00Z</dcterms:modified>
</cp:coreProperties>
</file>