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204709">
        <w:rPr>
          <w:b/>
          <w:bCs/>
          <w:sz w:val="30"/>
          <w:szCs w:val="30"/>
        </w:rPr>
        <w:t>Мотужи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421C39">
        <w:rPr>
          <w:b/>
          <w:bCs/>
          <w:sz w:val="30"/>
          <w:szCs w:val="30"/>
        </w:rPr>
        <w:t>8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E2367D" w:rsidRDefault="00421C39" w:rsidP="00980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Ясюкевич Николай Степанович </w:t>
            </w:r>
          </w:p>
          <w:p w:rsidR="00B852DD" w:rsidRPr="00E2367D" w:rsidRDefault="00B852DD" w:rsidP="00980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421C3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0B4FCC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421C39" w:rsidP="0042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0470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0х6</w:t>
            </w:r>
            <w:r w:rsidR="00204709">
              <w:rPr>
                <w:rFonts w:ascii="Times New Roman" w:hAnsi="Times New Roman"/>
                <w:sz w:val="28"/>
                <w:szCs w:val="28"/>
              </w:rPr>
              <w:t>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421C3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421C39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42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1C39">
              <w:rPr>
                <w:rFonts w:ascii="Times New Roman" w:hAnsi="Times New Roman"/>
                <w:sz w:val="28"/>
                <w:szCs w:val="28"/>
              </w:rPr>
              <w:t>холодная пристройка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691104" w:rsidP="00204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1C39">
              <w:rPr>
                <w:rFonts w:ascii="Times New Roman" w:hAnsi="Times New Roman"/>
                <w:sz w:val="28"/>
                <w:szCs w:val="28"/>
              </w:rPr>
              <w:t>находится в аварийном состоянии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421C39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0" w:name="_GoBack"/>
      <w:r w:rsidRPr="00421C39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213" cy="3457575"/>
            <wp:effectExtent l="0" t="0" r="3810" b="0"/>
            <wp:docPr id="1" name="Рисунок 1" descr="D:\Desktop\фото с телефона\ясюкевич нс моту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ясюкевич нс мотуж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2392"/>
                    <a:stretch/>
                  </pic:blipFill>
                  <pic:spPr bwMode="auto">
                    <a:xfrm>
                      <a:off x="0" y="0"/>
                      <a:ext cx="5940425" cy="345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B1" w:rsidRDefault="007C67B1" w:rsidP="00ED60D9">
      <w:pPr>
        <w:spacing w:after="0" w:line="240" w:lineRule="auto"/>
      </w:pPr>
      <w:r>
        <w:separator/>
      </w:r>
    </w:p>
  </w:endnote>
  <w:endnote w:type="continuationSeparator" w:id="0">
    <w:p w:rsidR="007C67B1" w:rsidRDefault="007C67B1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B1" w:rsidRDefault="007C67B1" w:rsidP="00ED60D9">
      <w:pPr>
        <w:spacing w:after="0" w:line="240" w:lineRule="auto"/>
      </w:pPr>
      <w:r>
        <w:separator/>
      </w:r>
    </w:p>
  </w:footnote>
  <w:footnote w:type="continuationSeparator" w:id="0">
    <w:p w:rsidR="007C67B1" w:rsidRDefault="007C67B1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002DA2"/>
    <w:rsid w:val="000B4FCC"/>
    <w:rsid w:val="00117AD6"/>
    <w:rsid w:val="00124562"/>
    <w:rsid w:val="00204709"/>
    <w:rsid w:val="003A5C02"/>
    <w:rsid w:val="00421C39"/>
    <w:rsid w:val="004426D6"/>
    <w:rsid w:val="00491D3C"/>
    <w:rsid w:val="00527B17"/>
    <w:rsid w:val="00530C9B"/>
    <w:rsid w:val="00691104"/>
    <w:rsid w:val="006F15B5"/>
    <w:rsid w:val="0073764B"/>
    <w:rsid w:val="007C67B1"/>
    <w:rsid w:val="007D50C4"/>
    <w:rsid w:val="00877315"/>
    <w:rsid w:val="008B0439"/>
    <w:rsid w:val="009157AA"/>
    <w:rsid w:val="00980BE3"/>
    <w:rsid w:val="00A91F68"/>
    <w:rsid w:val="00B66C1E"/>
    <w:rsid w:val="00B852DD"/>
    <w:rsid w:val="00C13350"/>
    <w:rsid w:val="00C256A1"/>
    <w:rsid w:val="00CD65FD"/>
    <w:rsid w:val="00D639F6"/>
    <w:rsid w:val="00D96F98"/>
    <w:rsid w:val="00DF3694"/>
    <w:rsid w:val="00E2367D"/>
    <w:rsid w:val="00ED60D9"/>
    <w:rsid w:val="00F5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2021-12-06T12:27:00Z</cp:lastPrinted>
  <dcterms:created xsi:type="dcterms:W3CDTF">2022-06-29T08:49:00Z</dcterms:created>
  <dcterms:modified xsi:type="dcterms:W3CDTF">2025-08-20T12:22:00Z</dcterms:modified>
</cp:coreProperties>
</file>