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1C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Перечень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>
        <w:rPr>
          <w:color w:val="000000"/>
          <w:spacing w:val="-1"/>
          <w:szCs w:val="28"/>
        </w:rPr>
        <w:t>сектором</w:t>
      </w:r>
      <w:r w:rsidRPr="00D44DA0">
        <w:rPr>
          <w:color w:val="000000"/>
          <w:spacing w:val="-1"/>
          <w:szCs w:val="28"/>
        </w:rPr>
        <w:t xml:space="preserve"> культуры </w:t>
      </w:r>
      <w:r w:rsidR="004D7E85">
        <w:rPr>
          <w:color w:val="000000"/>
          <w:spacing w:val="-1"/>
          <w:szCs w:val="28"/>
        </w:rPr>
        <w:t>Верхнедвинского</w:t>
      </w:r>
      <w:r w:rsidRPr="00D44DA0">
        <w:rPr>
          <w:color w:val="000000"/>
          <w:spacing w:val="-1"/>
          <w:szCs w:val="28"/>
        </w:rPr>
        <w:t xml:space="preserve"> райисполкома по заявлениям граждан </w:t>
      </w:r>
    </w:p>
    <w:p w:rsidR="0091041C" w:rsidRPr="00D44DA0" w:rsidRDefault="0091041C" w:rsidP="0091041C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Указу Президента Республики Беларусь от 26.04.2010 № 200</w:t>
      </w:r>
    </w:p>
    <w:p w:rsidR="0091041C" w:rsidRPr="00D44DA0" w:rsidRDefault="0091041C" w:rsidP="0091041C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11"/>
        <w:gridCol w:w="97"/>
        <w:gridCol w:w="2160"/>
        <w:gridCol w:w="294"/>
        <w:gridCol w:w="46"/>
        <w:gridCol w:w="2362"/>
        <w:gridCol w:w="995"/>
        <w:gridCol w:w="1100"/>
        <w:gridCol w:w="178"/>
        <w:gridCol w:w="1804"/>
        <w:gridCol w:w="39"/>
        <w:gridCol w:w="1761"/>
        <w:gridCol w:w="39"/>
        <w:gridCol w:w="2167"/>
        <w:gridCol w:w="55"/>
      </w:tblGrid>
      <w:tr w:rsidR="0091041C" w:rsidRPr="00D44DA0" w:rsidTr="009D18D6">
        <w:trPr>
          <w:gridAfter w:val="1"/>
          <w:wAfter w:w="55" w:type="dxa"/>
          <w:trHeight w:val="2269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п/п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r w:rsidRPr="00D44DA0">
              <w:rPr>
                <w:sz w:val="22"/>
                <w:szCs w:val="22"/>
              </w:rPr>
              <w:t>справки,другого</w:t>
            </w:r>
            <w:proofErr w:type="spell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91041C" w:rsidRPr="00D44DA0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5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91041C" w:rsidRPr="00D44DA0" w:rsidTr="009D18D6">
        <w:trPr>
          <w:gridAfter w:val="1"/>
          <w:wAfter w:w="55" w:type="dxa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="004D7E85"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="004D7E85"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9D18D6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="0091041C"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274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11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D18D6" w:rsidP="009D18D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2147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58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2.5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 xml:space="preserve">Назначение пособия по </w:t>
            </w:r>
            <w:r w:rsidRPr="00D44DA0">
              <w:rPr>
                <w:sz w:val="22"/>
                <w:szCs w:val="22"/>
              </w:rPr>
              <w:lastRenderedPageBreak/>
              <w:t>беременности и родам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Верхнедвинского </w:t>
            </w:r>
            <w:r w:rsidRPr="004D7E85">
              <w:rPr>
                <w:sz w:val="22"/>
                <w:szCs w:val="22"/>
              </w:rPr>
              <w:lastRenderedPageBreak/>
              <w:t>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 xml:space="preserve">на срок,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Ткачёва Анжела </w:t>
            </w:r>
            <w:r>
              <w:rPr>
                <w:b/>
                <w:sz w:val="24"/>
                <w:szCs w:val="24"/>
              </w:rPr>
              <w:lastRenderedPageBreak/>
              <w:t>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131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2.6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Назначение пособия в связи с рождением ребёнка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>Сектор культуры Верхнедвинского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Беларусь не менее 6 месяцев в общей сложности в пределах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423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27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до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7F793C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(представляется по желанию заявителя)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день достижения ребенком возраста 3 лет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91041C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proofErr w:type="gramStart"/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 w:rsidR="004D7E85">
              <w:rPr>
                <w:sz w:val="22"/>
                <w:szCs w:val="22"/>
              </w:rPr>
              <w:t>главный</w:t>
            </w:r>
            <w:proofErr w:type="gramEnd"/>
            <w:r w:rsidR="004D7E85">
              <w:rPr>
                <w:sz w:val="22"/>
                <w:szCs w:val="22"/>
              </w:rPr>
              <w:t xml:space="preserve"> специалист</w:t>
            </w:r>
            <w:r w:rsidR="004D7E85" w:rsidRPr="00D44DA0">
              <w:rPr>
                <w:sz w:val="22"/>
                <w:szCs w:val="22"/>
              </w:rPr>
              <w:t xml:space="preserve"> </w:t>
            </w:r>
            <w:r w:rsidR="004D7E85">
              <w:rPr>
                <w:b/>
                <w:sz w:val="24"/>
                <w:szCs w:val="24"/>
              </w:rPr>
              <w:t>Ткачёва Анжела Ивановна</w:t>
            </w:r>
            <w:r w:rsidR="004D7E85" w:rsidRPr="00A06B02">
              <w:rPr>
                <w:sz w:val="24"/>
                <w:szCs w:val="24"/>
              </w:rPr>
              <w:t xml:space="preserve">, </w:t>
            </w:r>
            <w:proofErr w:type="spellStart"/>
            <w:r w:rsidR="004D7E85" w:rsidRPr="00D44DA0">
              <w:rPr>
                <w:sz w:val="22"/>
                <w:szCs w:val="22"/>
              </w:rPr>
              <w:t>каб</w:t>
            </w:r>
            <w:proofErr w:type="spellEnd"/>
            <w:r w:rsidR="004D7E85">
              <w:rPr>
                <w:sz w:val="22"/>
                <w:szCs w:val="22"/>
              </w:rPr>
              <w:t>. 75</w:t>
            </w:r>
            <w:r w:rsidR="004D7E85" w:rsidRPr="00341D95">
              <w:rPr>
                <w:sz w:val="22"/>
                <w:szCs w:val="22"/>
              </w:rPr>
              <w:t xml:space="preserve"> РИК</w:t>
            </w:r>
            <w:r w:rsidR="004D7E85" w:rsidRPr="00D44DA0">
              <w:rPr>
                <w:sz w:val="22"/>
                <w:szCs w:val="22"/>
              </w:rPr>
              <w:t xml:space="preserve">, </w:t>
            </w:r>
          </w:p>
          <w:p w:rsidR="00D92463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3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семьям на детей в возрасте от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 до 18 лет в период воспитания ребенка в возрасте до 3 лет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паспорт или иной документ,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="00F40DC9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решения суда о расторжении брака либо свидетельство о расторжении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документы и (или) сведения о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10 дней со дня подачи заявления, а в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 срок до даты наступления обстоятельств,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влекущих прекращение выплаты пособия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Ткачёва Анжела </w:t>
            </w:r>
            <w:r>
              <w:rPr>
                <w:b/>
                <w:sz w:val="24"/>
                <w:szCs w:val="24"/>
              </w:rPr>
              <w:lastRenderedPageBreak/>
              <w:t>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353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дающий категорию неполной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2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до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матери либо другого лица, фактически осуществляющего уход за ребенком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F40DC9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F40DC9" w:rsidRPr="00D44DA0" w:rsidRDefault="004D7E85" w:rsidP="00F40DC9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F40DC9" w:rsidRPr="00D44DA0" w:rsidRDefault="00F40DC9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F40DC9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F40DC9" w:rsidRPr="00D44DA0" w:rsidTr="009D18D6">
        <w:trPr>
          <w:trHeight w:val="281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2.19</w:t>
            </w: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0DC9" w:rsidRPr="00D44DA0" w:rsidRDefault="004D7E85" w:rsidP="00D92463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F40DC9" w:rsidRPr="00D44DA0" w:rsidRDefault="004D7E85" w:rsidP="004D7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F40DC9" w:rsidRPr="00D44DA0" w:rsidTr="009D18D6">
        <w:trPr>
          <w:trHeight w:val="276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2.20</w:t>
            </w: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0DC9" w:rsidRPr="00D44DA0" w:rsidRDefault="004D7E85" w:rsidP="00D92463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F40DC9" w:rsidRPr="00D44DA0" w:rsidRDefault="004D7E85" w:rsidP="004D7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необеспеченност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4D7E85" w:rsidP="00D92463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Верхнедвинского </w:t>
            </w:r>
            <w:r w:rsidRPr="004D7E85">
              <w:rPr>
                <w:sz w:val="22"/>
                <w:szCs w:val="22"/>
              </w:rPr>
              <w:lastRenderedPageBreak/>
              <w:t>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5 дней со дня </w:t>
            </w:r>
            <w:r w:rsidRPr="00D44DA0">
              <w:rPr>
                <w:sz w:val="22"/>
                <w:szCs w:val="22"/>
              </w:rPr>
              <w:lastRenderedPageBreak/>
              <w:t>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1642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2.25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нахождении в отпуске по уходу за ребенком до достижения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4D7E85" w:rsidP="007F793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985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43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2.35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7F793C" w:rsidRPr="00D44DA0" w:rsidRDefault="0091041C" w:rsidP="007F793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 xml:space="preserve">справка о том, что умерший в возрасте от 18 до 23 лет на день </w:t>
            </w:r>
            <w:r w:rsidRPr="00960299">
              <w:rPr>
                <w:color w:val="000000"/>
                <w:sz w:val="20"/>
              </w:rPr>
              <w:lastRenderedPageBreak/>
              <w:t>смерти являлся обучающимся, – в случае смерти лица в возрасте от 18 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495"/>
        </w:trPr>
        <w:tc>
          <w:tcPr>
            <w:tcW w:w="15725" w:type="dxa"/>
            <w:gridSpan w:val="16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Глава 18. Полученные доходы и уплаченные налоги, сборы (пошлины), полученные выписки из единого государственного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</w:t>
            </w:r>
            <w:proofErr w:type="spellStart"/>
            <w:r w:rsidRPr="00D44DA0">
              <w:rPr>
                <w:sz w:val="22"/>
                <w:szCs w:val="22"/>
              </w:rPr>
              <w:t>апостиля</w:t>
            </w:r>
            <w:proofErr w:type="spellEnd"/>
            <w:r w:rsidRPr="00D44DA0">
              <w:rPr>
                <w:sz w:val="22"/>
                <w:szCs w:val="22"/>
              </w:rPr>
              <w:t xml:space="preserve"> на документах или легализация документов</w:t>
            </w:r>
          </w:p>
        </w:tc>
      </w:tr>
      <w:tr w:rsidR="0091041C" w:rsidRPr="00D44DA0" w:rsidTr="009D18D6">
        <w:trPr>
          <w:trHeight w:val="4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>юридическими и физическими лицами для решения вопроса о выходе из гражданства Республики Беларусь</w:t>
            </w:r>
          </w:p>
        </w:tc>
        <w:tc>
          <w:tcPr>
            <w:tcW w:w="2160" w:type="dxa"/>
            <w:shd w:val="clear" w:color="auto" w:fill="auto"/>
          </w:tcPr>
          <w:p w:rsidR="0091041C" w:rsidRPr="00D44DA0" w:rsidRDefault="004D7E85" w:rsidP="0091041C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>Сектор культуры Верхнедвинского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701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18.13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доходах, исчисленных и удержанных суммах подоходного налога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91041C" w:rsidRPr="004D7E85" w:rsidRDefault="009D18D6" w:rsidP="00D92463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</w:t>
            </w:r>
            <w:r w:rsidR="004D7E85" w:rsidRPr="004D7E85">
              <w:rPr>
                <w:sz w:val="22"/>
                <w:szCs w:val="22"/>
              </w:rPr>
              <w:t>Верхнедвинского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Ткачёва Анжела Ивановна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75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4D7E8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6-30-92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AB7006" w:rsidTr="009D18D6">
        <w:tc>
          <w:tcPr>
            <w:tcW w:w="1572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0592" w:rsidRDefault="00770592" w:rsidP="0091041C">
            <w:pPr>
              <w:spacing w:line="240" w:lineRule="atLeast"/>
              <w:ind w:firstLine="678"/>
              <w:jc w:val="both"/>
              <w:rPr>
                <w:color w:val="000000"/>
                <w:spacing w:val="-1"/>
                <w:szCs w:val="28"/>
              </w:rPr>
            </w:pPr>
          </w:p>
          <w:p w:rsidR="0091041C" w:rsidRPr="00AB7006" w:rsidRDefault="0091041C" w:rsidP="0091041C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color w:val="000000"/>
                <w:spacing w:val="-1"/>
                <w:szCs w:val="28"/>
              </w:rPr>
              <w:t xml:space="preserve">Во время отсутствия главного специалиста </w:t>
            </w:r>
            <w:proofErr w:type="spellStart"/>
            <w:r w:rsidR="004D7E85">
              <w:rPr>
                <w:color w:val="000000"/>
                <w:spacing w:val="-1"/>
                <w:szCs w:val="28"/>
              </w:rPr>
              <w:t>Ткачёвой</w:t>
            </w:r>
            <w:proofErr w:type="spellEnd"/>
            <w:r w:rsidR="004D7E85">
              <w:rPr>
                <w:color w:val="000000"/>
                <w:spacing w:val="-1"/>
                <w:szCs w:val="28"/>
              </w:rPr>
              <w:t xml:space="preserve"> А.И.</w:t>
            </w:r>
            <w:r>
              <w:rPr>
                <w:color w:val="000000"/>
                <w:spacing w:val="-1"/>
                <w:szCs w:val="28"/>
              </w:rPr>
              <w:t>.</w:t>
            </w:r>
            <w:r w:rsidRPr="00AB7006">
              <w:rPr>
                <w:color w:val="000000"/>
                <w:spacing w:val="-1"/>
                <w:szCs w:val="28"/>
              </w:rPr>
              <w:t xml:space="preserve"> назначить ответственным за выполнение </w:t>
            </w:r>
            <w:r w:rsidRPr="00AB7006">
              <w:rPr>
                <w:szCs w:val="28"/>
              </w:rPr>
              <w:t xml:space="preserve">административных процедур по заявлениям граждан заведующего сектором культуры </w:t>
            </w:r>
            <w:r w:rsidR="004D7E85">
              <w:rPr>
                <w:b/>
                <w:szCs w:val="28"/>
              </w:rPr>
              <w:t>Парфёнову Юлию Владимировну</w:t>
            </w:r>
            <w:r w:rsidR="004D7E85">
              <w:rPr>
                <w:szCs w:val="28"/>
              </w:rPr>
              <w:t xml:space="preserve">, </w:t>
            </w:r>
            <w:proofErr w:type="spellStart"/>
            <w:r w:rsidR="004D7E85">
              <w:rPr>
                <w:szCs w:val="28"/>
              </w:rPr>
              <w:t>каб</w:t>
            </w:r>
            <w:proofErr w:type="spellEnd"/>
            <w:r w:rsidR="004D7E85">
              <w:rPr>
                <w:szCs w:val="28"/>
              </w:rPr>
              <w:t>. 74 Верхнедви</w:t>
            </w:r>
            <w:r w:rsidRPr="00AB7006">
              <w:rPr>
                <w:szCs w:val="28"/>
              </w:rPr>
              <w:t>н</w:t>
            </w:r>
            <w:r w:rsidR="004D7E85">
              <w:rPr>
                <w:szCs w:val="28"/>
              </w:rPr>
              <w:t>ского райисполкома, тел. 6 33 83</w:t>
            </w:r>
            <w:r w:rsidRPr="00AB7006">
              <w:rPr>
                <w:szCs w:val="28"/>
              </w:rPr>
              <w:t xml:space="preserve">. </w:t>
            </w:r>
          </w:p>
          <w:p w:rsidR="0091041C" w:rsidRPr="00AB7006" w:rsidRDefault="0091041C" w:rsidP="0091041C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szCs w:val="28"/>
              </w:rPr>
              <w:t xml:space="preserve">Приказ сектора культуры </w:t>
            </w:r>
            <w:r w:rsidR="004D7E85">
              <w:rPr>
                <w:szCs w:val="28"/>
              </w:rPr>
              <w:t>Верхнедви</w:t>
            </w:r>
            <w:r w:rsidR="004D7E85" w:rsidRPr="00AB7006">
              <w:rPr>
                <w:szCs w:val="28"/>
              </w:rPr>
              <w:t>н</w:t>
            </w:r>
            <w:r w:rsidR="004D7E85">
              <w:rPr>
                <w:szCs w:val="28"/>
              </w:rPr>
              <w:t>ского</w:t>
            </w:r>
            <w:r w:rsidRPr="00AB7006">
              <w:rPr>
                <w:szCs w:val="28"/>
              </w:rPr>
              <w:t xml:space="preserve"> райисполкома от </w:t>
            </w:r>
            <w:r w:rsidR="00F74851" w:rsidRPr="00F74851">
              <w:rPr>
                <w:szCs w:val="28"/>
              </w:rPr>
              <w:t>13.12.2024 № 40/1</w:t>
            </w:r>
          </w:p>
        </w:tc>
      </w:tr>
    </w:tbl>
    <w:p w:rsidR="00BD2FE2" w:rsidRPr="0002431D" w:rsidRDefault="00BD2FE2" w:rsidP="00960299">
      <w:pPr>
        <w:ind w:right="-5"/>
        <w:rPr>
          <w:sz w:val="30"/>
          <w:szCs w:val="30"/>
        </w:rPr>
      </w:pPr>
      <w:bookmarkStart w:id="0" w:name="_GoBack"/>
      <w:bookmarkEnd w:id="0"/>
    </w:p>
    <w:sectPr w:rsidR="00BD2FE2" w:rsidRPr="0002431D" w:rsidSect="00360E52">
      <w:type w:val="continuous"/>
      <w:pgSz w:w="16838" w:h="11906" w:orient="landscape"/>
      <w:pgMar w:top="56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E2"/>
    <w:rsid w:val="0002431D"/>
    <w:rsid w:val="000C1C0B"/>
    <w:rsid w:val="0014181D"/>
    <w:rsid w:val="00182401"/>
    <w:rsid w:val="00191626"/>
    <w:rsid w:val="002617CD"/>
    <w:rsid w:val="0031646E"/>
    <w:rsid w:val="003274E8"/>
    <w:rsid w:val="00360E52"/>
    <w:rsid w:val="004C23D7"/>
    <w:rsid w:val="004D7E85"/>
    <w:rsid w:val="005A27A0"/>
    <w:rsid w:val="005A4E90"/>
    <w:rsid w:val="005F48AB"/>
    <w:rsid w:val="006A5FC2"/>
    <w:rsid w:val="006B75D4"/>
    <w:rsid w:val="006C0721"/>
    <w:rsid w:val="006D0A7B"/>
    <w:rsid w:val="00770592"/>
    <w:rsid w:val="007F793C"/>
    <w:rsid w:val="00806312"/>
    <w:rsid w:val="00902A60"/>
    <w:rsid w:val="0091041C"/>
    <w:rsid w:val="009272D2"/>
    <w:rsid w:val="00960299"/>
    <w:rsid w:val="009D18D6"/>
    <w:rsid w:val="009D2814"/>
    <w:rsid w:val="00A13A02"/>
    <w:rsid w:val="00A315ED"/>
    <w:rsid w:val="00B0603F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92463"/>
    <w:rsid w:val="00DA19F7"/>
    <w:rsid w:val="00DB221C"/>
    <w:rsid w:val="00DC6FFD"/>
    <w:rsid w:val="00E667B2"/>
    <w:rsid w:val="00ED0E23"/>
    <w:rsid w:val="00F12CD2"/>
    <w:rsid w:val="00F40DC9"/>
    <w:rsid w:val="00F62DAE"/>
    <w:rsid w:val="00F74851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9B4B"/>
  <w15:docId w15:val="{B810C1F3-42CE-42D0-9C88-4159DA0D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Tehnobars</cp:lastModifiedBy>
  <cp:revision>40</cp:revision>
  <cp:lastPrinted>2024-09-30T13:47:00Z</cp:lastPrinted>
  <dcterms:created xsi:type="dcterms:W3CDTF">2018-06-05T05:44:00Z</dcterms:created>
  <dcterms:modified xsi:type="dcterms:W3CDTF">2025-03-20T05:06:00Z</dcterms:modified>
</cp:coreProperties>
</file>