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70" w:rsidRDefault="00065470" w:rsidP="007F25C7">
      <w:pPr>
        <w:shd w:val="clear" w:color="auto" w:fill="FFFFFF"/>
        <w:spacing w:after="0" w:line="720" w:lineRule="atLeast"/>
        <w:jc w:val="center"/>
        <w:outlineLvl w:val="0"/>
        <w:rPr>
          <w:rFonts w:ascii="Arial" w:eastAsia="Times New Roman" w:hAnsi="Arial" w:cs="Arial"/>
          <w:color w:val="1B1B1B"/>
          <w:spacing w:val="1"/>
          <w:kern w:val="36"/>
          <w:sz w:val="53"/>
          <w:szCs w:val="53"/>
          <w:lang w:eastAsia="ru-RU"/>
        </w:rPr>
      </w:pPr>
      <w:r w:rsidRPr="00065470">
        <w:rPr>
          <w:rFonts w:ascii="Arial" w:eastAsia="Times New Roman" w:hAnsi="Arial" w:cs="Arial"/>
          <w:color w:val="1B1B1B"/>
          <w:spacing w:val="1"/>
          <w:kern w:val="36"/>
          <w:sz w:val="53"/>
          <w:szCs w:val="53"/>
          <w:lang w:eastAsia="ru-RU"/>
        </w:rPr>
        <w:t>Основные законодательные и нормативные акты</w:t>
      </w:r>
    </w:p>
    <w:p w:rsidR="007F25C7" w:rsidRPr="00065470" w:rsidRDefault="007F25C7" w:rsidP="007F25C7">
      <w:pPr>
        <w:shd w:val="clear" w:color="auto" w:fill="FFFFFF"/>
        <w:spacing w:after="0" w:line="720" w:lineRule="atLeast"/>
        <w:jc w:val="both"/>
        <w:outlineLvl w:val="0"/>
        <w:rPr>
          <w:rFonts w:ascii="Arial" w:eastAsia="Times New Roman" w:hAnsi="Arial" w:cs="Arial"/>
          <w:color w:val="1B1B1B"/>
          <w:spacing w:val="1"/>
          <w:kern w:val="36"/>
          <w:sz w:val="53"/>
          <w:szCs w:val="53"/>
          <w:lang w:eastAsia="ru-RU"/>
        </w:rPr>
      </w:pPr>
    </w:p>
    <w:p w:rsidR="00065470" w:rsidRPr="007F25C7" w:rsidRDefault="007F25C7" w:rsidP="007F25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Sans" w:eastAsia="Times New Roman" w:hAnsi="PT Sans" w:cs="Times New Roman"/>
          <w:color w:val="1B1B1B"/>
          <w:spacing w:val="1"/>
          <w:sz w:val="28"/>
          <w:szCs w:val="28"/>
          <w:lang w:eastAsia="ru-RU"/>
        </w:rPr>
      </w:pPr>
      <w:hyperlink r:id="rId5" w:history="1">
        <w:r w:rsidR="00065470" w:rsidRPr="007F25C7">
          <w:rPr>
            <w:rFonts w:ascii="PT Sans" w:eastAsia="Times New Roman" w:hAnsi="PT Sans" w:cs="Times New Roman"/>
            <w:b/>
            <w:bCs/>
            <w:color w:val="085D91"/>
            <w:spacing w:val="1"/>
            <w:sz w:val="28"/>
            <w:szCs w:val="28"/>
            <w:u w:val="single"/>
            <w:lang w:eastAsia="ru-RU"/>
          </w:rPr>
          <w:t>Закон Республики Беларусь от 18 июля 2011 г. № 300-З</w:t>
        </w:r>
      </w:hyperlink>
      <w:r w:rsidR="00065470" w:rsidRPr="007F25C7">
        <w:rPr>
          <w:rFonts w:ascii="PT Sans" w:eastAsia="Times New Roman" w:hAnsi="PT Sans" w:cs="Times New Roman"/>
          <w:b/>
          <w:bCs/>
          <w:color w:val="1B1B1B"/>
          <w:spacing w:val="1"/>
          <w:sz w:val="28"/>
          <w:szCs w:val="28"/>
          <w:lang w:eastAsia="ru-RU"/>
        </w:rPr>
        <w:t> «Об обращениях граждан и юридических лиц»</w:t>
      </w:r>
    </w:p>
    <w:p w:rsidR="00065470" w:rsidRPr="007F25C7" w:rsidRDefault="007F25C7" w:rsidP="007F25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Sans" w:eastAsia="Times New Roman" w:hAnsi="PT Sans" w:cs="Times New Roman"/>
          <w:color w:val="1B1B1B"/>
          <w:spacing w:val="1"/>
          <w:sz w:val="28"/>
          <w:szCs w:val="28"/>
          <w:lang w:eastAsia="ru-RU"/>
        </w:rPr>
      </w:pPr>
      <w:hyperlink r:id="rId6" w:history="1">
        <w:r w:rsidR="00065470" w:rsidRPr="007F25C7">
          <w:rPr>
            <w:rFonts w:ascii="PT Sans" w:eastAsia="Times New Roman" w:hAnsi="PT Sans" w:cs="Times New Roman"/>
            <w:b/>
            <w:bCs/>
            <w:color w:val="085D91"/>
            <w:spacing w:val="1"/>
            <w:sz w:val="28"/>
            <w:szCs w:val="28"/>
            <w:u w:val="single"/>
            <w:lang w:eastAsia="ru-RU"/>
          </w:rPr>
          <w:t>Указ Президента Республики Беларусь от 15 октября 2007 г. № 498</w:t>
        </w:r>
      </w:hyperlink>
      <w:r w:rsidR="00065470" w:rsidRPr="007F25C7">
        <w:rPr>
          <w:rFonts w:ascii="PT Sans" w:eastAsia="Times New Roman" w:hAnsi="PT Sans" w:cs="Times New Roman"/>
          <w:b/>
          <w:bCs/>
          <w:color w:val="1B1B1B"/>
          <w:spacing w:val="1"/>
          <w:sz w:val="28"/>
          <w:szCs w:val="28"/>
          <w:lang w:eastAsia="ru-RU"/>
        </w:rPr>
        <w:t> «О дополнительных мерах по работе с обращениями граждан и юридических лиц»</w:t>
      </w:r>
    </w:p>
    <w:p w:rsidR="00065470" w:rsidRPr="007F25C7" w:rsidRDefault="007F25C7" w:rsidP="007F25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Sans" w:eastAsia="Times New Roman" w:hAnsi="PT Sans" w:cs="Times New Roman"/>
          <w:color w:val="1B1B1B"/>
          <w:spacing w:val="1"/>
          <w:sz w:val="28"/>
          <w:szCs w:val="28"/>
          <w:lang w:eastAsia="ru-RU"/>
        </w:rPr>
      </w:pPr>
      <w:hyperlink r:id="rId7" w:history="1">
        <w:r w:rsidR="00065470" w:rsidRPr="007F25C7">
          <w:rPr>
            <w:rFonts w:ascii="PT Sans" w:eastAsia="Times New Roman" w:hAnsi="PT Sans" w:cs="Times New Roman"/>
            <w:b/>
            <w:bCs/>
            <w:color w:val="085D91"/>
            <w:spacing w:val="1"/>
            <w:sz w:val="28"/>
            <w:szCs w:val="28"/>
            <w:u w:val="single"/>
            <w:lang w:eastAsia="ru-RU"/>
          </w:rPr>
          <w:t>Директива Президента Республики Беларусь от 27 декабря 2006 г. № 2</w:t>
        </w:r>
      </w:hyperlink>
      <w:r w:rsidR="00065470" w:rsidRPr="007F25C7">
        <w:rPr>
          <w:rFonts w:ascii="PT Sans" w:eastAsia="Times New Roman" w:hAnsi="PT Sans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 «О </w:t>
      </w:r>
      <w:proofErr w:type="spellStart"/>
      <w:r w:rsidR="00065470" w:rsidRPr="007F25C7">
        <w:rPr>
          <w:rFonts w:ascii="PT Sans" w:eastAsia="Times New Roman" w:hAnsi="PT Sans" w:cs="Times New Roman"/>
          <w:b/>
          <w:bCs/>
          <w:color w:val="1B1B1B"/>
          <w:spacing w:val="1"/>
          <w:sz w:val="28"/>
          <w:szCs w:val="28"/>
          <w:lang w:eastAsia="ru-RU"/>
        </w:rPr>
        <w:t>дебюрократизации</w:t>
      </w:r>
      <w:proofErr w:type="spellEnd"/>
      <w:r w:rsidR="00065470" w:rsidRPr="007F25C7">
        <w:rPr>
          <w:rFonts w:ascii="PT Sans" w:eastAsia="Times New Roman" w:hAnsi="PT Sans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государственного аппарата и повышении качества обеспечения жизнедеятельности населения»</w:t>
      </w:r>
    </w:p>
    <w:p w:rsidR="00065470" w:rsidRPr="007F25C7" w:rsidRDefault="007F25C7" w:rsidP="007F25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Sans" w:eastAsia="Times New Roman" w:hAnsi="PT Sans" w:cs="Times New Roman"/>
          <w:color w:val="1B1B1B"/>
          <w:spacing w:val="1"/>
          <w:sz w:val="28"/>
          <w:szCs w:val="28"/>
          <w:lang w:eastAsia="ru-RU"/>
        </w:rPr>
      </w:pPr>
      <w:hyperlink r:id="rId8" w:history="1">
        <w:r w:rsidR="00065470" w:rsidRPr="007F25C7">
          <w:rPr>
            <w:rFonts w:ascii="PT Sans" w:eastAsia="Times New Roman" w:hAnsi="PT Sans" w:cs="Times New Roman"/>
            <w:b/>
            <w:bCs/>
            <w:color w:val="085D91"/>
            <w:spacing w:val="1"/>
            <w:sz w:val="28"/>
            <w:szCs w:val="28"/>
            <w:u w:val="single"/>
            <w:lang w:eastAsia="ru-RU"/>
          </w:rPr>
          <w:t>Постановление Совета Министров Республики Беларусь от 30 декабря 2011 г. № 1786</w:t>
        </w:r>
      </w:hyperlink>
      <w:r w:rsidR="00065470" w:rsidRPr="007F25C7">
        <w:rPr>
          <w:rFonts w:ascii="PT Sans" w:eastAsia="Times New Roman" w:hAnsi="PT Sans" w:cs="Times New Roman"/>
          <w:b/>
          <w:bCs/>
          <w:color w:val="1B1B1B"/>
          <w:spacing w:val="1"/>
          <w:sz w:val="28"/>
          <w:szCs w:val="28"/>
          <w:lang w:eastAsia="ru-RU"/>
        </w:rPr>
        <w:t> «Об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предпринимателей»</w:t>
      </w:r>
    </w:p>
    <w:p w:rsidR="00065470" w:rsidRPr="007F25C7" w:rsidRDefault="007F25C7" w:rsidP="007F25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Sans" w:eastAsia="Times New Roman" w:hAnsi="PT Sans" w:cs="Times New Roman"/>
          <w:color w:val="1B1B1B"/>
          <w:spacing w:val="1"/>
          <w:sz w:val="28"/>
          <w:szCs w:val="28"/>
          <w:lang w:eastAsia="ru-RU"/>
        </w:rPr>
      </w:pPr>
      <w:hyperlink r:id="rId9" w:history="1">
        <w:r w:rsidR="00065470" w:rsidRPr="007F25C7">
          <w:rPr>
            <w:rFonts w:ascii="PT Sans" w:eastAsia="Times New Roman" w:hAnsi="PT Sans" w:cs="Times New Roman"/>
            <w:b/>
            <w:bCs/>
            <w:color w:val="085D91"/>
            <w:spacing w:val="1"/>
            <w:sz w:val="28"/>
            <w:szCs w:val="28"/>
            <w:u w:val="single"/>
            <w:lang w:eastAsia="ru-RU"/>
          </w:rPr>
          <w:t>Постановлени</w:t>
        </w:r>
        <w:bookmarkStart w:id="0" w:name="_GoBack"/>
        <w:bookmarkEnd w:id="0"/>
        <w:r w:rsidR="00065470" w:rsidRPr="007F25C7">
          <w:rPr>
            <w:rFonts w:ascii="PT Sans" w:eastAsia="Times New Roman" w:hAnsi="PT Sans" w:cs="Times New Roman"/>
            <w:b/>
            <w:bCs/>
            <w:color w:val="085D91"/>
            <w:spacing w:val="1"/>
            <w:sz w:val="28"/>
            <w:szCs w:val="28"/>
            <w:u w:val="single"/>
            <w:lang w:eastAsia="ru-RU"/>
          </w:rPr>
          <w:t>е Совета Министров Республики Беларусь от 23 июля 2012 г. № 667</w:t>
        </w:r>
      </w:hyperlink>
      <w:r w:rsidR="00065470" w:rsidRPr="007F25C7">
        <w:rPr>
          <w:rFonts w:ascii="PT Sans" w:eastAsia="Times New Roman" w:hAnsi="PT Sans" w:cs="Times New Roman"/>
          <w:b/>
          <w:bCs/>
          <w:color w:val="1B1B1B"/>
          <w:spacing w:val="1"/>
          <w:sz w:val="28"/>
          <w:szCs w:val="28"/>
          <w:lang w:eastAsia="ru-RU"/>
        </w:rPr>
        <w:t> «О некоторых вопросах работы с обращениями граждан и юридических лиц»</w:t>
      </w:r>
    </w:p>
    <w:p w:rsidR="00065470" w:rsidRPr="007F25C7" w:rsidRDefault="007F25C7" w:rsidP="007F25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Sans" w:eastAsia="Times New Roman" w:hAnsi="PT Sans" w:cs="Times New Roman"/>
          <w:color w:val="1B1B1B"/>
          <w:spacing w:val="1"/>
          <w:sz w:val="28"/>
          <w:szCs w:val="28"/>
          <w:lang w:eastAsia="ru-RU"/>
        </w:rPr>
      </w:pPr>
      <w:hyperlink r:id="rId10" w:history="1">
        <w:r w:rsidR="00065470" w:rsidRPr="007F25C7">
          <w:rPr>
            <w:rFonts w:ascii="PT Sans" w:eastAsia="Times New Roman" w:hAnsi="PT Sans" w:cs="Times New Roman"/>
            <w:b/>
            <w:bCs/>
            <w:color w:val="085D91"/>
            <w:spacing w:val="1"/>
            <w:sz w:val="28"/>
            <w:szCs w:val="28"/>
            <w:u w:val="single"/>
            <w:lang w:eastAsia="ru-RU"/>
          </w:rPr>
          <w:t>Постановление Совета Министров Республики Беларусь от 16 марта 2005 г. № 285</w:t>
        </w:r>
      </w:hyperlink>
      <w:r w:rsidR="00065470" w:rsidRPr="007F25C7">
        <w:rPr>
          <w:rFonts w:ascii="PT Sans" w:eastAsia="Times New Roman" w:hAnsi="PT Sans" w:cs="Times New Roman"/>
          <w:b/>
          <w:bCs/>
          <w:color w:val="1B1B1B"/>
          <w:spacing w:val="1"/>
          <w:sz w:val="28"/>
          <w:szCs w:val="28"/>
          <w:lang w:eastAsia="ru-RU"/>
        </w:rPr>
        <w:t> «О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Беларусь»</w:t>
      </w:r>
    </w:p>
    <w:p w:rsidR="001860A7" w:rsidRPr="007F25C7" w:rsidRDefault="001860A7" w:rsidP="007F25C7">
      <w:pPr>
        <w:jc w:val="both"/>
        <w:rPr>
          <w:sz w:val="28"/>
          <w:szCs w:val="28"/>
        </w:rPr>
      </w:pPr>
    </w:p>
    <w:sectPr w:rsidR="001860A7" w:rsidRPr="007F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C267A"/>
    <w:multiLevelType w:val="multilevel"/>
    <w:tmpl w:val="7BC4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8F"/>
    <w:rsid w:val="00065470"/>
    <w:rsid w:val="000E5D76"/>
    <w:rsid w:val="001860A7"/>
    <w:rsid w:val="0073478F"/>
    <w:rsid w:val="007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23F5"/>
  <w15:chartTrackingRefBased/>
  <w15:docId w15:val="{137B33CD-9CDE-4412-A2A5-83166FCE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o.by/document/?guid=3871&amp;p0=c211017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document/?regnum=p006000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p3070049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.by/document/?guid=3871&amp;p0=h11100300" TargetMode="External"/><Relationship Id="rId10" Type="http://schemas.openxmlformats.org/officeDocument/2006/relationships/hyperlink" Target="https://pravo.by/document/?guid=3871&amp;p0=c20500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vo.by/document/?guid=3871&amp;p0=c21200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2025-07-11T08:08:00Z</dcterms:created>
  <dcterms:modified xsi:type="dcterms:W3CDTF">2025-07-11T08:30:00Z</dcterms:modified>
</cp:coreProperties>
</file>