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8ED" w:rsidRPr="00FC68ED" w:rsidRDefault="00FC68ED" w:rsidP="00FC68ED">
      <w:pPr>
        <w:shd w:val="clear" w:color="auto" w:fill="FFFFFF"/>
        <w:rPr>
          <w:color w:val="1B1B1B"/>
          <w:spacing w:val="1"/>
          <w:sz w:val="36"/>
          <w:szCs w:val="36"/>
        </w:rPr>
      </w:pPr>
      <w:bookmarkStart w:id="0" w:name="_GoBack"/>
      <w:bookmarkEnd w:id="0"/>
      <w:r w:rsidRPr="00FC68ED">
        <w:rPr>
          <w:color w:val="1B1B1B"/>
          <w:sz w:val="36"/>
          <w:szCs w:val="36"/>
          <w:shd w:val="clear" w:color="auto" w:fill="F7F7F7"/>
        </w:rPr>
        <w:t>Нормативные правовые акты</w:t>
      </w:r>
    </w:p>
    <w:p w:rsidR="00FC68ED" w:rsidRPr="00FC68ED" w:rsidRDefault="00ED40F2" w:rsidP="00FC68ED">
      <w:pPr>
        <w:numPr>
          <w:ilvl w:val="0"/>
          <w:numId w:val="2"/>
        </w:numPr>
        <w:shd w:val="clear" w:color="auto" w:fill="FFFFFF"/>
        <w:ind w:left="0"/>
        <w:rPr>
          <w:color w:val="1B1B1B"/>
          <w:spacing w:val="1"/>
        </w:rPr>
      </w:pPr>
      <w:hyperlink r:id="rId5" w:history="1">
        <w:r w:rsidR="00FC68ED" w:rsidRPr="00FC68ED">
          <w:rPr>
            <w:rStyle w:val="a3"/>
            <w:color w:val="085D91"/>
            <w:spacing w:val="1"/>
          </w:rPr>
          <w:t>Закон Республики Беларусь от 28 октября 2008 г. № 433-З </w:t>
        </w:r>
      </w:hyperlink>
      <w:r w:rsidR="00FC68ED" w:rsidRPr="00FC68ED">
        <w:rPr>
          <w:color w:val="1B1B1B"/>
          <w:spacing w:val="1"/>
        </w:rPr>
        <w:t>«Об основах административных процедур»</w:t>
      </w:r>
    </w:p>
    <w:p w:rsidR="00FC68ED" w:rsidRPr="00FC68ED" w:rsidRDefault="00ED40F2" w:rsidP="00FC68ED">
      <w:pPr>
        <w:numPr>
          <w:ilvl w:val="0"/>
          <w:numId w:val="2"/>
        </w:numPr>
        <w:shd w:val="clear" w:color="auto" w:fill="FFFFFF"/>
        <w:ind w:left="0"/>
        <w:rPr>
          <w:color w:val="1B1B1B"/>
          <w:spacing w:val="1"/>
        </w:rPr>
      </w:pPr>
      <w:hyperlink r:id="rId6" w:history="1">
        <w:r w:rsidR="00FC68ED" w:rsidRPr="00FC68ED">
          <w:rPr>
            <w:rStyle w:val="a3"/>
            <w:color w:val="085D91"/>
            <w:spacing w:val="1"/>
          </w:rPr>
          <w:t>Указ Президента Республики Беларусь от 26 апреля 2010 г. № 200</w:t>
        </w:r>
      </w:hyperlink>
      <w:r w:rsidR="00FC68ED" w:rsidRPr="00FC68ED">
        <w:rPr>
          <w:color w:val="1B1B1B"/>
          <w:spacing w:val="1"/>
        </w:rPr>
        <w:t> «Об административных процедурах, осуществляемых государственными органами и иными организациями по заявлениям граждан»</w:t>
      </w:r>
    </w:p>
    <w:p w:rsidR="00FC68ED" w:rsidRPr="00FC68ED" w:rsidRDefault="00ED40F2" w:rsidP="00FC68ED">
      <w:pPr>
        <w:numPr>
          <w:ilvl w:val="0"/>
          <w:numId w:val="2"/>
        </w:numPr>
        <w:shd w:val="clear" w:color="auto" w:fill="FFFFFF"/>
        <w:ind w:left="0"/>
        <w:rPr>
          <w:color w:val="1B1B1B"/>
          <w:spacing w:val="1"/>
        </w:rPr>
      </w:pPr>
      <w:hyperlink r:id="rId7" w:history="1">
        <w:r w:rsidR="00FC68ED" w:rsidRPr="00FC68ED">
          <w:rPr>
            <w:rStyle w:val="a3"/>
            <w:color w:val="085D91"/>
            <w:spacing w:val="1"/>
          </w:rPr>
          <w:t>Указ Президента Республики Беларусь от 24 мая 2018 г. № 202 </w:t>
        </w:r>
      </w:hyperlink>
      <w:r w:rsidR="00FC68ED" w:rsidRPr="00FC68ED">
        <w:rPr>
          <w:color w:val="1B1B1B"/>
          <w:spacing w:val="1"/>
        </w:rPr>
        <w:t>«О службе "Одно окно"</w:t>
      </w:r>
    </w:p>
    <w:p w:rsidR="00FC68ED" w:rsidRPr="00FC68ED" w:rsidRDefault="00ED40F2" w:rsidP="00FC68ED">
      <w:pPr>
        <w:numPr>
          <w:ilvl w:val="0"/>
          <w:numId w:val="2"/>
        </w:numPr>
        <w:shd w:val="clear" w:color="auto" w:fill="FFFFFF"/>
        <w:ind w:left="0"/>
        <w:rPr>
          <w:color w:val="1B1B1B"/>
          <w:spacing w:val="1"/>
        </w:rPr>
      </w:pPr>
      <w:hyperlink r:id="rId8" w:history="1">
        <w:r w:rsidR="00FC68ED" w:rsidRPr="00FC68ED">
          <w:rPr>
            <w:rStyle w:val="a3"/>
            <w:color w:val="085D91"/>
            <w:spacing w:val="1"/>
          </w:rPr>
          <w:t>Директива Президента Республики Беларусь от 27 декабря 2006 г. № 2</w:t>
        </w:r>
      </w:hyperlink>
      <w:r w:rsidR="00FC68ED" w:rsidRPr="00FC68ED">
        <w:rPr>
          <w:color w:val="1B1B1B"/>
          <w:spacing w:val="1"/>
        </w:rPr>
        <w:t xml:space="preserve"> "О </w:t>
      </w:r>
      <w:proofErr w:type="spellStart"/>
      <w:r w:rsidR="00FC68ED" w:rsidRPr="00FC68ED">
        <w:rPr>
          <w:color w:val="1B1B1B"/>
          <w:spacing w:val="1"/>
        </w:rPr>
        <w:t>дебюрократизации</w:t>
      </w:r>
      <w:proofErr w:type="spellEnd"/>
      <w:r w:rsidR="00FC68ED" w:rsidRPr="00FC68ED">
        <w:rPr>
          <w:color w:val="1B1B1B"/>
          <w:spacing w:val="1"/>
        </w:rPr>
        <w:t xml:space="preserve"> государственного аппарата и повышении качества обеспечения жизнедеятельности населения"</w:t>
      </w:r>
    </w:p>
    <w:p w:rsidR="00FC68ED" w:rsidRPr="00FC68ED" w:rsidRDefault="00ED40F2" w:rsidP="00FC68ED">
      <w:pPr>
        <w:numPr>
          <w:ilvl w:val="0"/>
          <w:numId w:val="2"/>
        </w:numPr>
        <w:shd w:val="clear" w:color="auto" w:fill="FFFFFF"/>
        <w:ind w:left="0"/>
        <w:rPr>
          <w:color w:val="1B1B1B"/>
          <w:spacing w:val="1"/>
        </w:rPr>
      </w:pPr>
      <w:hyperlink r:id="rId9" w:history="1">
        <w:r w:rsidR="00FC68ED" w:rsidRPr="00FC68ED">
          <w:rPr>
            <w:rStyle w:val="a3"/>
            <w:color w:val="085D91"/>
            <w:spacing w:val="1"/>
          </w:rPr>
          <w:t>Постановление Министерства Юстиции Республики Беларусь от 7 мая 2009 г. № 39 </w:t>
        </w:r>
      </w:hyperlink>
      <w:r w:rsidR="00FC68ED" w:rsidRPr="00FC68ED">
        <w:rPr>
          <w:color w:val="1B1B1B"/>
          <w:spacing w:val="1"/>
        </w:rPr>
        <w:t>«Об утверждении Инструкции о порядке ведения делопроизводства по административным процедурам в государственных органах, иных организациях»</w:t>
      </w:r>
    </w:p>
    <w:p w:rsidR="00FC68ED" w:rsidRPr="00FC68ED" w:rsidRDefault="00ED40F2" w:rsidP="00FC68ED">
      <w:pPr>
        <w:numPr>
          <w:ilvl w:val="0"/>
          <w:numId w:val="2"/>
        </w:numPr>
        <w:shd w:val="clear" w:color="auto" w:fill="FFFFFF"/>
        <w:ind w:left="0"/>
        <w:rPr>
          <w:color w:val="1B1B1B"/>
          <w:spacing w:val="1"/>
        </w:rPr>
      </w:pPr>
      <w:hyperlink r:id="rId10" w:history="1">
        <w:r w:rsidR="00FC68ED" w:rsidRPr="00FC68ED">
          <w:rPr>
            <w:rStyle w:val="a3"/>
            <w:color w:val="085D91"/>
            <w:spacing w:val="1"/>
          </w:rPr>
          <w:t>Постановление Совета Министров Республики Беларусь от 6 мая 2020 г. № 271 </w:t>
        </w:r>
      </w:hyperlink>
      <w:r w:rsidR="00FC68ED" w:rsidRPr="00FC68ED">
        <w:rPr>
          <w:color w:val="1B1B1B"/>
          <w:spacing w:val="1"/>
        </w:rPr>
        <w:t>«Об изменении постановлений Совета Министров Республики Беларусь по вопросам осуществления административных процедур»</w:t>
      </w:r>
    </w:p>
    <w:p w:rsidR="00FC68ED" w:rsidRPr="00FC68ED" w:rsidRDefault="00ED40F2" w:rsidP="00FC68ED">
      <w:pPr>
        <w:numPr>
          <w:ilvl w:val="0"/>
          <w:numId w:val="2"/>
        </w:numPr>
        <w:shd w:val="clear" w:color="auto" w:fill="FFFFFF"/>
        <w:ind w:left="0"/>
        <w:rPr>
          <w:color w:val="1B1B1B"/>
          <w:spacing w:val="1"/>
        </w:rPr>
      </w:pPr>
      <w:hyperlink r:id="rId11" w:history="1">
        <w:r w:rsidR="00FC68ED" w:rsidRPr="00FC68ED">
          <w:rPr>
            <w:rStyle w:val="a3"/>
            <w:color w:val="085D91"/>
            <w:spacing w:val="1"/>
          </w:rPr>
          <w:t>Постановление Совета Министров Республики Беларусь от 18 сентября 2020 г. № 541</w:t>
        </w:r>
      </w:hyperlink>
      <w:r w:rsidR="00FC68ED" w:rsidRPr="00FC68ED">
        <w:rPr>
          <w:color w:val="1B1B1B"/>
          <w:spacing w:val="1"/>
        </w:rPr>
        <w:t> «О документах, запрашиваемых при осуществлении административных процедур»</w:t>
      </w:r>
    </w:p>
    <w:p w:rsidR="00FC68ED" w:rsidRPr="00FC68ED" w:rsidRDefault="00ED40F2" w:rsidP="00FC68ED">
      <w:pPr>
        <w:numPr>
          <w:ilvl w:val="0"/>
          <w:numId w:val="2"/>
        </w:numPr>
        <w:shd w:val="clear" w:color="auto" w:fill="FFFFFF"/>
        <w:ind w:left="0"/>
        <w:rPr>
          <w:color w:val="1B1B1B"/>
          <w:spacing w:val="1"/>
        </w:rPr>
      </w:pPr>
      <w:hyperlink r:id="rId12" w:history="1">
        <w:r w:rsidR="00FC68ED" w:rsidRPr="00FC68ED">
          <w:rPr>
            <w:rStyle w:val="a3"/>
            <w:color w:val="085D91"/>
            <w:spacing w:val="1"/>
          </w:rPr>
          <w:t>Постановление Совета Министров Республики Беларусь от 24 сентября 2021 г. № 548</w:t>
        </w:r>
      </w:hyperlink>
      <w:r w:rsidR="00FC68ED" w:rsidRPr="00FC68ED">
        <w:rPr>
          <w:color w:val="1B1B1B"/>
          <w:spacing w:val="1"/>
        </w:rPr>
        <w:t>«Об административных процедурах, осуществляемых в отношении субъектов хозяйствования»</w:t>
      </w:r>
    </w:p>
    <w:p w:rsidR="00E459E5" w:rsidRPr="00FC68ED" w:rsidRDefault="00ED40F2" w:rsidP="00FC68ED"/>
    <w:sectPr w:rsidR="00E459E5" w:rsidRPr="00FC68ED" w:rsidSect="00FC68ED">
      <w:pgSz w:w="11906" w:h="16838"/>
      <w:pgMar w:top="426" w:right="56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04695"/>
    <w:multiLevelType w:val="multilevel"/>
    <w:tmpl w:val="EB8E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854680"/>
    <w:multiLevelType w:val="multilevel"/>
    <w:tmpl w:val="CF74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CD"/>
    <w:rsid w:val="005614CD"/>
    <w:rsid w:val="008D1D6D"/>
    <w:rsid w:val="00BC7648"/>
    <w:rsid w:val="00ED40F2"/>
    <w:rsid w:val="00FC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79FEB-C2D8-4515-A006-8D6436A1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68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C6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p006000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.by/document/?guid=12551&amp;p0=P31800202&amp;p1=1" TargetMode="External"/><Relationship Id="rId12" Type="http://schemas.openxmlformats.org/officeDocument/2006/relationships/hyperlink" Target="https://vitebsk-region.gov.by/uploads/files/POSTANOVLENIE-54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vo.by/document/?guid=3871&amp;p0=P31000200" TargetMode="External"/><Relationship Id="rId11" Type="http://schemas.openxmlformats.org/officeDocument/2006/relationships/hyperlink" Target="https://pravo.by/document/?guid=12551&amp;p0=C22000541&amp;p1=1" TargetMode="External"/><Relationship Id="rId5" Type="http://schemas.openxmlformats.org/officeDocument/2006/relationships/hyperlink" Target="https://pravo.by/document/?guid=3871&amp;p0=h10800433" TargetMode="External"/><Relationship Id="rId10" Type="http://schemas.openxmlformats.org/officeDocument/2006/relationships/hyperlink" Target="https://pravo.by/document/?guid=12551&amp;p0=C22000271&amp;p1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vo.by/document/?guid=3871&amp;p0=w209208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2025-07-11T08:09:00Z</dcterms:created>
  <dcterms:modified xsi:type="dcterms:W3CDTF">2025-07-11T08:09:00Z</dcterms:modified>
</cp:coreProperties>
</file>