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03" w:rsidRDefault="00DD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C7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Вопрос – ответ </w:t>
      </w:r>
    </w:p>
    <w:p w:rsidR="00DD5B0B" w:rsidRDefault="00BC75AD" w:rsidP="00BC75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5B0B">
        <w:rPr>
          <w:rFonts w:ascii="Times New Roman" w:hAnsi="Times New Roman" w:cs="Times New Roman"/>
          <w:sz w:val="28"/>
          <w:szCs w:val="28"/>
        </w:rPr>
        <w:t>ВОПРОС: Требуется ли согласие субъекта хозяйствования (юри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D5B0B">
        <w:rPr>
          <w:rFonts w:ascii="Times New Roman" w:hAnsi="Times New Roman" w:cs="Times New Roman"/>
          <w:sz w:val="28"/>
          <w:szCs w:val="28"/>
        </w:rPr>
        <w:t>ического лица и индив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5B0B">
        <w:rPr>
          <w:rFonts w:ascii="Times New Roman" w:hAnsi="Times New Roman" w:cs="Times New Roman"/>
          <w:sz w:val="28"/>
          <w:szCs w:val="28"/>
        </w:rPr>
        <w:t>дуального предпринимателя) на проведение мониторинга по вопросам соблюдения законодательства об охране окружающей среды и рационального использования природных ресурсов (далее – мониторинг)?</w:t>
      </w:r>
    </w:p>
    <w:p w:rsidR="00DD5B0B" w:rsidRDefault="00BC75AD" w:rsidP="00BC75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5B0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ВЕТ: Должност</w:t>
      </w:r>
      <w:r w:rsidR="00DD5B0B">
        <w:rPr>
          <w:rFonts w:ascii="Times New Roman" w:hAnsi="Times New Roman" w:cs="Times New Roman"/>
          <w:sz w:val="28"/>
          <w:szCs w:val="28"/>
        </w:rPr>
        <w:t>ные лица органов Минприроды вправе входить на территорию и (или) объекты субъекта хозяйствования,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D5B0B">
        <w:rPr>
          <w:rFonts w:ascii="Times New Roman" w:hAnsi="Times New Roman" w:cs="Times New Roman"/>
          <w:sz w:val="28"/>
          <w:szCs w:val="28"/>
        </w:rPr>
        <w:t>рые являются общедоступными. Если необходимо посетить на общедоступную территорию  и (или) объект</w:t>
      </w:r>
      <w:r w:rsidR="00DD5B0B">
        <w:rPr>
          <w:rFonts w:ascii="Times New Roman" w:hAnsi="Times New Roman" w:cs="Times New Roman"/>
          <w:sz w:val="28"/>
          <w:szCs w:val="28"/>
        </w:rPr>
        <w:t xml:space="preserve"> субъекта</w:t>
      </w:r>
      <w:r>
        <w:rPr>
          <w:rFonts w:ascii="Times New Roman" w:hAnsi="Times New Roman" w:cs="Times New Roman"/>
          <w:sz w:val="28"/>
          <w:szCs w:val="28"/>
        </w:rPr>
        <w:t xml:space="preserve"> мониторинга, то должност</w:t>
      </w:r>
      <w:r w:rsidR="00DD5B0B">
        <w:rPr>
          <w:rFonts w:ascii="Times New Roman" w:hAnsi="Times New Roman" w:cs="Times New Roman"/>
          <w:sz w:val="28"/>
          <w:szCs w:val="28"/>
        </w:rPr>
        <w:t>ное лицо обязано получить согласие субъекта мониторинга (пункт 3 Положения о порядке проведения мониторинга, утвержденного Указом Президента Республики Беларусь от 16 октября 2009 г. № 510 «О совершен</w:t>
      </w:r>
      <w:r>
        <w:rPr>
          <w:rFonts w:ascii="Times New Roman" w:hAnsi="Times New Roman" w:cs="Times New Roman"/>
          <w:sz w:val="28"/>
          <w:szCs w:val="28"/>
        </w:rPr>
        <w:t>ствовании контро</w:t>
      </w:r>
      <w:r w:rsidR="00DD5B0B">
        <w:rPr>
          <w:rFonts w:ascii="Times New Roman" w:hAnsi="Times New Roman" w:cs="Times New Roman"/>
          <w:sz w:val="28"/>
          <w:szCs w:val="28"/>
        </w:rPr>
        <w:t>льной (надзорной) деятельности в Республике Беларусь»).</w:t>
      </w:r>
    </w:p>
    <w:p w:rsidR="00BC75AD" w:rsidRPr="00DD5B0B" w:rsidRDefault="00BC75AD" w:rsidP="00BC75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Согласие субъекта хозяйствования на проведение мониторинга может быть получено путем предварительного согласования его проведения либо путем подписания на решении о проведении мониторинга соответствующей отме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тки о согласии на проведение мониторинга. </w:t>
      </w:r>
    </w:p>
    <w:sectPr w:rsidR="00BC75AD" w:rsidRPr="00D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D2"/>
    <w:rsid w:val="008F5403"/>
    <w:rsid w:val="00BC75AD"/>
    <w:rsid w:val="00CF55D2"/>
    <w:rsid w:val="00D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3C6FA9-8580-4DAD-9179-08883C1E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5B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5B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2025-01-08T14:18:00Z</dcterms:created>
  <dcterms:modified xsi:type="dcterms:W3CDTF">2025-01-08T14:33:00Z</dcterms:modified>
</cp:coreProperties>
</file>