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9" w:rsidRDefault="00F02579" w:rsidP="00F025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060B">
        <w:rPr>
          <w:rFonts w:ascii="Times New Roman" w:hAnsi="Times New Roman" w:cs="Times New Roman"/>
          <w:sz w:val="28"/>
          <w:szCs w:val="28"/>
        </w:rPr>
        <w:t xml:space="preserve">С 16 февраля по 14 августа в Беларуси запрещается уничтожать </w:t>
      </w:r>
      <w:r>
        <w:rPr>
          <w:rFonts w:ascii="Times New Roman" w:hAnsi="Times New Roman" w:cs="Times New Roman"/>
          <w:sz w:val="28"/>
          <w:szCs w:val="28"/>
        </w:rPr>
        <w:t>гнезда птиц. В Беларуси вводится ежегодный запрет на уничтожение гнезд птиц. Данная норма предусмотрена Законом «О животном мире». Согласно Закону, разрушение нежилых гнезд птиц, расположенных на насаждениях в населенных пунктах, жилых, производственных, культурно-бытовых и иных строениях и сооружениях разрешено только с 15 августа по 15 февраля включительно. Запрет действует для того, чтобы не беспокоить птиц в период откладывания яиц и развития птенцов.</w:t>
      </w:r>
    </w:p>
    <w:p w:rsidR="004400D1" w:rsidRPr="00AF060B" w:rsidRDefault="00F02579" w:rsidP="00F025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Если необходимо убрать гнезда, делать это нужно осенью или зимой. Напоминаем, что обреза веток с гнездами после 15 февраля незакона. Согласно статьи 16.23 Кодекса Республики Беларусь об административных правонарушениях, нарушителям грозят штрафные санкции: для физического лица – до 30 базовых величин, для индивидуальных предпринимателей – от 10 до 100 базовых величин, для юридических лиц – от 20 до 500 базовых величин. Кроме того, при незаконном разрушении жилищ диких животных,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возмещается вред, причиненный окружающей среде. Сумма такого возмещения рассчитывается по таксам, установленным постановлением Совета Министров от 11 апреля 2022 года  219.</w:t>
      </w:r>
    </w:p>
    <w:sectPr w:rsidR="004400D1" w:rsidRPr="00AF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52"/>
    <w:rsid w:val="004400D1"/>
    <w:rsid w:val="00AF060B"/>
    <w:rsid w:val="00E91B52"/>
    <w:rsid w:val="00F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9D0580-59A6-43FC-9D3A-F5C289A9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2025-02-05T14:11:00Z</dcterms:created>
  <dcterms:modified xsi:type="dcterms:W3CDTF">2025-02-05T14:25:00Z</dcterms:modified>
</cp:coreProperties>
</file>