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8B" w:rsidRDefault="00AC4D8B" w:rsidP="00AC4D8B">
      <w:pPr>
        <w:jc w:val="center"/>
      </w:pPr>
      <w:r>
        <w:t xml:space="preserve">Об оказании </w:t>
      </w:r>
      <w:proofErr w:type="gramStart"/>
      <w:r>
        <w:t>государственной</w:t>
      </w:r>
      <w:proofErr w:type="gramEnd"/>
      <w:r>
        <w:t xml:space="preserve"> финансовой</w:t>
      </w:r>
    </w:p>
    <w:p w:rsidR="002B7116" w:rsidRDefault="00AC4D8B" w:rsidP="00AC4D8B">
      <w:pPr>
        <w:jc w:val="center"/>
      </w:pPr>
      <w:r>
        <w:t xml:space="preserve"> поддержки субъектам предпринимательства Витебской области, принимающим участие в выставочно-ярмарочных мероприятиях</w:t>
      </w:r>
    </w:p>
    <w:p w:rsidR="00AC4D8B" w:rsidRDefault="00AC4D8B" w:rsidP="00AC4D8B">
      <w:pPr>
        <w:jc w:val="center"/>
      </w:pPr>
    </w:p>
    <w:p w:rsidR="00B12B6A" w:rsidRDefault="00764B66" w:rsidP="00B12B6A">
      <w:pPr>
        <w:ind w:firstLine="720"/>
        <w:jc w:val="both"/>
      </w:pPr>
      <w:proofErr w:type="gramStart"/>
      <w:r>
        <w:t>Витебский облисполком осуществляет в</w:t>
      </w:r>
      <w:r w:rsidR="00B12B6A">
        <w:t xml:space="preserve">озмещение части расходов на участие в выставочно-ярмарочных мероприятиях либо на их организацию осуществляется в отношении заявителей - субъектов </w:t>
      </w:r>
      <w:r w:rsidR="0029406E">
        <w:t xml:space="preserve">малого и среднего </w:t>
      </w:r>
      <w:r w:rsidR="00B12B6A">
        <w:t xml:space="preserve">предпринимательства Витебской области, которые являются участниками или организаторами выставочно-ярмарочных мероприятий (далее - заявители), в размере, не превышающем 50 процентов понесенных заявителем расходов в части </w:t>
      </w:r>
      <w:r w:rsidR="0029406E">
        <w:t>у</w:t>
      </w:r>
      <w:r w:rsidR="00B12B6A">
        <w:t xml:space="preserve">платы </w:t>
      </w:r>
      <w:r w:rsidR="0029406E">
        <w:t xml:space="preserve">регистрационного сбора, оплаты </w:t>
      </w:r>
      <w:r w:rsidR="00B12B6A">
        <w:t xml:space="preserve">аренды выставочных площадей и оборудования, </w:t>
      </w:r>
      <w:r w:rsidR="0029406E">
        <w:t xml:space="preserve">монтажа (демонтажа) оборудования, </w:t>
      </w:r>
      <w:r w:rsidR="00B12B6A">
        <w:t>издания печатной</w:t>
      </w:r>
      <w:proofErr w:type="gramEnd"/>
      <w:r w:rsidR="00B12B6A">
        <w:t xml:space="preserve"> продукции об участниках выставочно-ярмарочных мероприятий, производства и размещения (распространения) рекламы организуемых выставочно-ярмарочных мероприятий в средствах массовой информации.</w:t>
      </w:r>
    </w:p>
    <w:p w:rsidR="00B12B6A" w:rsidRDefault="00B12B6A" w:rsidP="00B12B6A">
      <w:pPr>
        <w:ind w:firstLine="720"/>
        <w:jc w:val="both"/>
        <w:rPr>
          <w:i/>
        </w:rPr>
      </w:pP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Справочно:</w:t>
      </w:r>
    </w:p>
    <w:p w:rsidR="00BE47FC" w:rsidRDefault="00BE47FC" w:rsidP="00B12B6A">
      <w:pPr>
        <w:ind w:firstLine="720"/>
        <w:jc w:val="both"/>
        <w:rPr>
          <w:i/>
        </w:rPr>
      </w:pPr>
      <w:r w:rsidRPr="00BE47FC">
        <w:rPr>
          <w:i/>
        </w:rPr>
        <w:t xml:space="preserve">К субъектам предпринимательства Витебской области, претендующим на  оказание  государственной финансовой поддержки, относятся субъекты малого </w:t>
      </w:r>
      <w:r w:rsidR="0029406E">
        <w:rPr>
          <w:i/>
        </w:rPr>
        <w:t xml:space="preserve">и среднего </w:t>
      </w:r>
      <w:r w:rsidRPr="00BE47FC">
        <w:rPr>
          <w:i/>
        </w:rPr>
        <w:t>предпринимательства, зарегистрированные на территории Витебской области.</w:t>
      </w:r>
    </w:p>
    <w:p w:rsidR="00BE47FC" w:rsidRDefault="00BE47FC" w:rsidP="00B12B6A">
      <w:pPr>
        <w:ind w:firstLine="720"/>
        <w:jc w:val="both"/>
        <w:rPr>
          <w:i/>
        </w:rPr>
      </w:pPr>
    </w:p>
    <w:p w:rsidR="00B12B6A" w:rsidRDefault="00B12B6A" w:rsidP="00B12B6A">
      <w:pPr>
        <w:ind w:firstLine="720"/>
        <w:jc w:val="both"/>
      </w:pPr>
      <w:proofErr w:type="gramStart"/>
      <w:r>
        <w:t xml:space="preserve"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</w:t>
      </w:r>
      <w:r w:rsidR="0029406E">
        <w:br/>
      </w:r>
      <w:r>
        <w:t>и оплачены</w:t>
      </w:r>
      <w:r w:rsidR="0029406E">
        <w:t xml:space="preserve"> </w:t>
      </w:r>
      <w:r w:rsidR="0029406E" w:rsidRPr="0029406E">
        <w:t>в текущем году и в год, предшествующий текущему, но не ранее чем за 365 дней до даты обращения за госуда</w:t>
      </w:r>
      <w:r w:rsidR="0029406E">
        <w:t>рственной финансовой поддержкой</w:t>
      </w:r>
      <w:r>
        <w:t>.</w:t>
      </w:r>
      <w:proofErr w:type="gramEnd"/>
    </w:p>
    <w:p w:rsidR="00B12B6A" w:rsidRDefault="00B12B6A" w:rsidP="00B12B6A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</w:t>
      </w:r>
      <w:r w:rsidR="0029406E">
        <w:t xml:space="preserve">рсу Национального банка на дату </w:t>
      </w:r>
      <w:r w:rsidR="0029406E" w:rsidRPr="0029406E">
        <w:t>фактической уплаты им соответствующих платежей.</w:t>
      </w:r>
    </w:p>
    <w:p w:rsidR="0029406E" w:rsidRDefault="0029406E" w:rsidP="0029406E">
      <w:pPr>
        <w:ind w:firstLine="720"/>
        <w:jc w:val="both"/>
      </w:pPr>
      <w:r>
        <w:t xml:space="preserve"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представляют </w:t>
      </w:r>
      <w:r>
        <w:br/>
      </w:r>
      <w:r>
        <w:t>в облисполком следующие документы:</w:t>
      </w:r>
    </w:p>
    <w:p w:rsidR="0029406E" w:rsidRDefault="0029406E" w:rsidP="0029406E">
      <w:pPr>
        <w:ind w:firstLine="720"/>
        <w:jc w:val="both"/>
      </w:pPr>
      <w:r>
        <w:t xml:space="preserve">заявление, содержащее краткую информацию об участии </w:t>
      </w:r>
      <w:r>
        <w:br/>
      </w:r>
      <w:r>
        <w:t>в выставочно-ярмарочных мероприятиях либо организации таких мероприятий с указанием размера расходов, связанных с уплатой регистрационного сбора, арендой выставочных площадей и оборудования, монтажом (</w:t>
      </w:r>
      <w:proofErr w:type="spellStart"/>
      <w:r>
        <w:t>демонтажом</w:t>
      </w:r>
      <w:proofErr w:type="spellEnd"/>
      <w:r>
        <w:t xml:space="preserve">) оборудования, изданием печатной продукции </w:t>
      </w:r>
      <w:r>
        <w:br/>
      </w:r>
      <w:r>
        <w:lastRenderedPageBreak/>
        <w:t xml:space="preserve">об участниках выставочно-ярмарочных мероприятий, производством </w:t>
      </w:r>
      <w:r>
        <w:br/>
      </w:r>
      <w:r>
        <w:t>и размещением (распространением) рекламы организуемых выставочно-ярмарочных мероприятий в средствах массовой информации;</w:t>
      </w:r>
    </w:p>
    <w:p w:rsidR="006543F1" w:rsidRDefault="006543F1" w:rsidP="006543F1">
      <w:pPr>
        <w:ind w:firstLine="720"/>
        <w:jc w:val="both"/>
      </w:pPr>
      <w:r>
        <w:t>копию свидетельства о государственной регистрации;</w:t>
      </w:r>
    </w:p>
    <w:p w:rsidR="006543F1" w:rsidRDefault="006543F1" w:rsidP="006543F1">
      <w:pPr>
        <w:ind w:firstLine="720"/>
        <w:jc w:val="both"/>
      </w:pPr>
      <w:r>
        <w:t xml:space="preserve">сведения о средней численности работников (для юридических лиц) </w:t>
      </w:r>
      <w:r>
        <w:br/>
      </w:r>
      <w:r>
        <w:t xml:space="preserve">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</w:t>
      </w:r>
      <w:r>
        <w:br/>
      </w:r>
      <w:bookmarkStart w:id="0" w:name="_GoBack"/>
      <w:bookmarkEnd w:id="0"/>
      <w:r>
        <w:t>и печатью юридического лица или подписью индивидуального предпринимателя и печатью при ее наличии;</w:t>
      </w:r>
    </w:p>
    <w:p w:rsidR="006543F1" w:rsidRDefault="006543F1" w:rsidP="006543F1">
      <w:pPr>
        <w:ind w:firstLine="720"/>
        <w:jc w:val="both"/>
      </w:pPr>
      <w:r>
        <w:t>план экспозиции;</w:t>
      </w:r>
    </w:p>
    <w:p w:rsidR="0029406E" w:rsidRDefault="0029406E" w:rsidP="0029406E">
      <w:pPr>
        <w:ind w:firstLine="720"/>
        <w:jc w:val="both"/>
      </w:pPr>
      <w:r>
        <w:t>протокол согласования тарифов на оказываемые услуги;</w:t>
      </w:r>
    </w:p>
    <w:p w:rsidR="0029406E" w:rsidRDefault="0029406E" w:rsidP="0029406E">
      <w:pPr>
        <w:ind w:firstLine="720"/>
        <w:jc w:val="both"/>
      </w:pPr>
      <w:r>
        <w:t xml:space="preserve">заверенные заявителем копии платежных поручений и акта сдачи-приемки работ и (или) услуг, подтверждающих оплату расходов на участие </w:t>
      </w:r>
      <w:r>
        <w:br/>
      </w:r>
      <w:r>
        <w:t>в выставочно-ярмарочных мероприятиях либо на их организацию.</w:t>
      </w:r>
    </w:p>
    <w:p w:rsidR="0029406E" w:rsidRDefault="0029406E" w:rsidP="0029406E">
      <w:pPr>
        <w:ind w:firstLine="720"/>
        <w:jc w:val="both"/>
      </w:pPr>
      <w:proofErr w:type="gramStart"/>
      <w:r>
        <w:t>Субъектами малого и среднего предпринимательства, которые являются организаторами выставочно-ярмарочного мероприятия, дополнительно представляются копии договоров с организациями, предоставляющими в аренду выставочные площади и оборудование для проведения выставочно-ярмарочного мероприятия, осуществляющими монтаж (демонтаж) оборудования, копии договоров с организациями, осуществляющими издание печатной продукции об участниках выставочно-ярмарочных мероприятий, размещение (распространение) рекламы организуемых выставочно-ярмарочных мероприятий в средствах массовой информации.</w:t>
      </w:r>
      <w:proofErr w:type="gramEnd"/>
    </w:p>
    <w:p w:rsidR="002B7116" w:rsidRDefault="0029406E" w:rsidP="0029406E">
      <w:pPr>
        <w:ind w:firstLine="720"/>
        <w:jc w:val="both"/>
      </w:pPr>
      <w:r>
        <w:t xml:space="preserve">Решение о предоставлении государственной финансовой поддержки </w:t>
      </w:r>
      <w:r>
        <w:br/>
      </w:r>
      <w:r>
        <w:t>в виде возмещения части расходов на участие в выставочно-ярмарочных мероприятиях либо на их организацию или об отказе в ее предоставлении прин</w:t>
      </w:r>
      <w:r>
        <w:t xml:space="preserve">имается облисполкомам </w:t>
      </w:r>
      <w:r>
        <w:t xml:space="preserve">в срок не более 15 рабочих дней со дня представления заявителем документов. О принятом решении заявитель письменно уведомляется облисполкомом в течение 5 рабочих дней со дня принятия такого решения. </w:t>
      </w:r>
      <w:proofErr w:type="gramStart"/>
      <w:r>
        <w:t xml:space="preserve">При принятии решения об отказе </w:t>
      </w:r>
      <w:r>
        <w:br/>
      </w:r>
      <w:r>
        <w:t>в предоставлении государственной финансовой поддержки в виде возмещения части расходов на участие</w:t>
      </w:r>
      <w:proofErr w:type="gramEnd"/>
      <w:r>
        <w:t xml:space="preserve"> в выставочно-ярмарочных мероприятиях либо на их организацию в уведомлении указываются основания такого отказа.</w:t>
      </w:r>
    </w:p>
    <w:sectPr w:rsidR="002B7116" w:rsidSect="005E03A1">
      <w:footerReference w:type="default" r:id="rId7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16" w:rsidRDefault="002B7116">
      <w:r>
        <w:separator/>
      </w:r>
    </w:p>
  </w:endnote>
  <w:endnote w:type="continuationSeparator" w:id="0">
    <w:p w:rsidR="002B7116" w:rsidRDefault="002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16" w:rsidRDefault="002B7116">
      <w:r>
        <w:separator/>
      </w:r>
    </w:p>
  </w:footnote>
  <w:footnote w:type="continuationSeparator" w:id="0">
    <w:p w:rsidR="002B7116" w:rsidRDefault="002B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16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9406E"/>
    <w:rsid w:val="002B7116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543F1"/>
    <w:rsid w:val="006B0318"/>
    <w:rsid w:val="007502DA"/>
    <w:rsid w:val="00764B66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C4D8B"/>
    <w:rsid w:val="00AF3DAA"/>
    <w:rsid w:val="00B0137E"/>
    <w:rsid w:val="00B044C4"/>
    <w:rsid w:val="00B12B6A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BE47FC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Светлана В. Чередник</cp:lastModifiedBy>
  <cp:revision>5</cp:revision>
  <dcterms:created xsi:type="dcterms:W3CDTF">2019-03-21T09:14:00Z</dcterms:created>
  <dcterms:modified xsi:type="dcterms:W3CDTF">2025-03-25T07:57:00Z</dcterms:modified>
</cp:coreProperties>
</file>